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A9" w:rsidRPr="0039396C" w:rsidRDefault="0022317A" w:rsidP="0022317A">
      <w:pPr>
        <w:tabs>
          <w:tab w:val="left" w:pos="6237"/>
        </w:tabs>
        <w:spacing w:after="0" w:line="240" w:lineRule="auto"/>
        <w:rPr>
          <w:rFonts w:ascii="Times New Roman" w:hAnsi="Times New Roman"/>
          <w:sz w:val="24"/>
          <w:szCs w:val="24"/>
        </w:rPr>
      </w:pPr>
      <w:r>
        <w:rPr>
          <w:rFonts w:ascii="Times New Roman" w:hAnsi="Times New Roman"/>
          <w:sz w:val="24"/>
          <w:szCs w:val="24"/>
        </w:rPr>
        <w:tab/>
      </w:r>
      <w:r w:rsidR="005821A9" w:rsidRPr="0039396C">
        <w:rPr>
          <w:rFonts w:ascii="Times New Roman" w:hAnsi="Times New Roman"/>
          <w:sz w:val="24"/>
          <w:szCs w:val="24"/>
        </w:rPr>
        <w:t>TVIRTINU</w:t>
      </w:r>
    </w:p>
    <w:p w:rsidR="005821A9" w:rsidRDefault="005821A9" w:rsidP="0039396C">
      <w:pPr>
        <w:tabs>
          <w:tab w:val="left" w:pos="6237"/>
        </w:tabs>
        <w:spacing w:after="0" w:line="240" w:lineRule="auto"/>
        <w:ind w:left="6237"/>
        <w:rPr>
          <w:rFonts w:ascii="Times New Roman" w:hAnsi="Times New Roman"/>
          <w:sz w:val="24"/>
          <w:szCs w:val="24"/>
        </w:rPr>
      </w:pPr>
      <w:r w:rsidRPr="0039396C">
        <w:rPr>
          <w:rFonts w:ascii="Times New Roman" w:hAnsi="Times New Roman"/>
          <w:sz w:val="24"/>
          <w:szCs w:val="24"/>
        </w:rPr>
        <w:t>Švenčionių socialinių paslaugu centro direktorius</w:t>
      </w:r>
    </w:p>
    <w:p w:rsidR="005821A9" w:rsidRDefault="005821A9" w:rsidP="0039396C">
      <w:pPr>
        <w:tabs>
          <w:tab w:val="left" w:pos="6237"/>
        </w:tabs>
        <w:spacing w:after="0" w:line="240" w:lineRule="auto"/>
        <w:ind w:left="6237"/>
        <w:rPr>
          <w:rFonts w:ascii="Times New Roman" w:hAnsi="Times New Roman"/>
          <w:sz w:val="24"/>
          <w:szCs w:val="24"/>
        </w:rPr>
      </w:pPr>
    </w:p>
    <w:p w:rsidR="005821A9" w:rsidRPr="0039396C" w:rsidRDefault="005821A9" w:rsidP="0039396C">
      <w:pPr>
        <w:tabs>
          <w:tab w:val="left" w:pos="6237"/>
        </w:tabs>
        <w:spacing w:after="0" w:line="240" w:lineRule="auto"/>
        <w:ind w:left="6237"/>
        <w:rPr>
          <w:rFonts w:ascii="Times New Roman" w:hAnsi="Times New Roman"/>
          <w:sz w:val="24"/>
          <w:szCs w:val="24"/>
        </w:rPr>
      </w:pPr>
      <w:r>
        <w:rPr>
          <w:rFonts w:ascii="Times New Roman" w:hAnsi="Times New Roman"/>
          <w:sz w:val="24"/>
          <w:szCs w:val="24"/>
        </w:rPr>
        <w:t>Joana Jurkevičienė</w:t>
      </w:r>
    </w:p>
    <w:p w:rsidR="005821A9" w:rsidRDefault="005821A9" w:rsidP="0039396C">
      <w:pPr>
        <w:tabs>
          <w:tab w:val="left" w:pos="6237"/>
        </w:tabs>
        <w:spacing w:after="0" w:line="240" w:lineRule="auto"/>
        <w:ind w:left="6237"/>
        <w:rPr>
          <w:rFonts w:ascii="Times New Roman" w:hAnsi="Times New Roman"/>
          <w:sz w:val="24"/>
          <w:szCs w:val="24"/>
        </w:rPr>
      </w:pPr>
      <w:r w:rsidRPr="0039396C">
        <w:rPr>
          <w:rFonts w:ascii="Times New Roman" w:hAnsi="Times New Roman"/>
          <w:sz w:val="24"/>
          <w:szCs w:val="24"/>
        </w:rPr>
        <w:t>2015 m.</w:t>
      </w:r>
      <w:r w:rsidR="0022317A">
        <w:rPr>
          <w:rFonts w:ascii="Times New Roman" w:hAnsi="Times New Roman"/>
          <w:sz w:val="24"/>
          <w:szCs w:val="24"/>
        </w:rPr>
        <w:t xml:space="preserve"> </w:t>
      </w:r>
      <w:r w:rsidR="00CD11A8">
        <w:rPr>
          <w:rFonts w:ascii="Times New Roman" w:hAnsi="Times New Roman"/>
          <w:sz w:val="24"/>
          <w:szCs w:val="24"/>
        </w:rPr>
        <w:t>balandžio 13</w:t>
      </w:r>
      <w:r w:rsidRPr="0039396C">
        <w:rPr>
          <w:rFonts w:ascii="Times New Roman" w:hAnsi="Times New Roman"/>
          <w:sz w:val="24"/>
          <w:szCs w:val="24"/>
        </w:rPr>
        <w:t xml:space="preserve"> d. </w:t>
      </w:r>
    </w:p>
    <w:p w:rsidR="005821A9" w:rsidRPr="0039396C" w:rsidRDefault="005821A9" w:rsidP="00C7037B">
      <w:pPr>
        <w:tabs>
          <w:tab w:val="left" w:pos="6237"/>
        </w:tabs>
        <w:spacing w:after="0" w:line="240" w:lineRule="auto"/>
        <w:ind w:left="6237"/>
        <w:jc w:val="center"/>
        <w:rPr>
          <w:szCs w:val="24"/>
          <w:lang w:val="en-US"/>
        </w:rPr>
      </w:pPr>
    </w:p>
    <w:p w:rsidR="005821A9" w:rsidRPr="0039396C" w:rsidRDefault="005821A9" w:rsidP="0022317A">
      <w:pPr>
        <w:spacing w:after="0" w:line="360" w:lineRule="auto"/>
        <w:jc w:val="center"/>
        <w:rPr>
          <w:rFonts w:ascii="Times New Roman" w:hAnsi="Times New Roman"/>
          <w:b/>
          <w:sz w:val="24"/>
          <w:szCs w:val="24"/>
        </w:rPr>
      </w:pPr>
      <w:r w:rsidRPr="0039396C">
        <w:rPr>
          <w:rFonts w:ascii="Times New Roman" w:hAnsi="Times New Roman"/>
          <w:b/>
          <w:sz w:val="24"/>
          <w:szCs w:val="24"/>
        </w:rPr>
        <w:t>ŠVEN</w:t>
      </w:r>
      <w:r>
        <w:rPr>
          <w:rFonts w:ascii="Times New Roman" w:hAnsi="Times New Roman"/>
          <w:b/>
          <w:sz w:val="24"/>
          <w:szCs w:val="24"/>
        </w:rPr>
        <w:t>ČIONIŲ SOCIALINIŲ PASLAUGŲ CENT</w:t>
      </w:r>
      <w:r w:rsidRPr="0039396C">
        <w:rPr>
          <w:rFonts w:ascii="Times New Roman" w:hAnsi="Times New Roman"/>
          <w:b/>
          <w:sz w:val="24"/>
          <w:szCs w:val="24"/>
        </w:rPr>
        <w:t>R</w:t>
      </w:r>
      <w:r>
        <w:rPr>
          <w:rFonts w:ascii="Times New Roman" w:hAnsi="Times New Roman"/>
          <w:b/>
          <w:sz w:val="24"/>
          <w:szCs w:val="24"/>
        </w:rPr>
        <w:t>A</w:t>
      </w:r>
      <w:r w:rsidRPr="0039396C">
        <w:rPr>
          <w:rFonts w:ascii="Times New Roman" w:hAnsi="Times New Roman"/>
          <w:b/>
          <w:sz w:val="24"/>
          <w:szCs w:val="24"/>
        </w:rPr>
        <w:t>S</w:t>
      </w:r>
    </w:p>
    <w:p w:rsidR="005821A9" w:rsidRDefault="005821A9" w:rsidP="0022317A">
      <w:pPr>
        <w:spacing w:after="0" w:line="360" w:lineRule="auto"/>
        <w:jc w:val="center"/>
        <w:rPr>
          <w:rFonts w:ascii="Times New Roman" w:hAnsi="Times New Roman"/>
          <w:b/>
          <w:sz w:val="24"/>
          <w:szCs w:val="24"/>
        </w:rPr>
      </w:pPr>
      <w:r w:rsidRPr="0039396C">
        <w:rPr>
          <w:rFonts w:ascii="Times New Roman" w:hAnsi="Times New Roman"/>
          <w:b/>
          <w:sz w:val="24"/>
          <w:szCs w:val="24"/>
        </w:rPr>
        <w:t>SUPAPRASTINTO MAŽOS VERTĖS</w:t>
      </w:r>
      <w:r w:rsidR="00220746">
        <w:rPr>
          <w:rFonts w:ascii="Times New Roman" w:hAnsi="Times New Roman"/>
          <w:b/>
          <w:sz w:val="24"/>
          <w:szCs w:val="24"/>
        </w:rPr>
        <w:t xml:space="preserve"> KURO</w:t>
      </w:r>
    </w:p>
    <w:p w:rsidR="005821A9" w:rsidRPr="0039396C" w:rsidRDefault="005821A9" w:rsidP="0022317A">
      <w:pPr>
        <w:spacing w:after="0" w:line="360" w:lineRule="auto"/>
        <w:jc w:val="center"/>
        <w:rPr>
          <w:rFonts w:ascii="Times New Roman" w:hAnsi="Times New Roman"/>
          <w:b/>
          <w:sz w:val="24"/>
          <w:szCs w:val="24"/>
        </w:rPr>
      </w:pPr>
      <w:r w:rsidRPr="0039396C">
        <w:rPr>
          <w:rFonts w:ascii="Times New Roman" w:hAnsi="Times New Roman"/>
          <w:b/>
          <w:sz w:val="24"/>
          <w:szCs w:val="24"/>
        </w:rPr>
        <w:t>PIRKIMO SĄLYGOS</w:t>
      </w:r>
    </w:p>
    <w:p w:rsidR="005821A9" w:rsidRPr="0039396C" w:rsidRDefault="005821A9" w:rsidP="0039396C">
      <w:pPr>
        <w:spacing w:after="0" w:line="240" w:lineRule="auto"/>
        <w:jc w:val="center"/>
        <w:rPr>
          <w:rFonts w:ascii="Times New Roman" w:hAnsi="Times New Roman"/>
          <w:b/>
          <w:sz w:val="24"/>
          <w:szCs w:val="24"/>
        </w:rPr>
      </w:pPr>
    </w:p>
    <w:p w:rsidR="005821A9" w:rsidRPr="0039396C" w:rsidRDefault="005821A9" w:rsidP="0039396C">
      <w:pPr>
        <w:spacing w:after="0" w:line="240" w:lineRule="auto"/>
        <w:jc w:val="center"/>
        <w:rPr>
          <w:rFonts w:ascii="Times New Roman" w:hAnsi="Times New Roman"/>
          <w:b/>
          <w:sz w:val="24"/>
          <w:szCs w:val="24"/>
        </w:rPr>
      </w:pPr>
    </w:p>
    <w:p w:rsidR="005821A9" w:rsidRPr="0039396C" w:rsidRDefault="005821A9" w:rsidP="0039396C">
      <w:pPr>
        <w:spacing w:after="0" w:line="240" w:lineRule="auto"/>
        <w:jc w:val="center"/>
        <w:rPr>
          <w:rFonts w:ascii="Times New Roman" w:hAnsi="Times New Roman"/>
          <w:b/>
          <w:sz w:val="24"/>
          <w:szCs w:val="24"/>
        </w:rPr>
      </w:pPr>
      <w:r w:rsidRPr="0039396C">
        <w:rPr>
          <w:rFonts w:ascii="Times New Roman" w:hAnsi="Times New Roman"/>
          <w:b/>
          <w:sz w:val="24"/>
          <w:szCs w:val="24"/>
        </w:rPr>
        <w:t>TURINYS</w:t>
      </w:r>
    </w:p>
    <w:p w:rsidR="005821A9" w:rsidRDefault="005821A9" w:rsidP="0039396C">
      <w:pPr>
        <w:spacing w:after="0" w:line="240" w:lineRule="auto"/>
        <w:jc w:val="both"/>
        <w:rPr>
          <w:rFonts w:ascii="Times New Roman" w:hAnsi="Times New Roman"/>
          <w:sz w:val="24"/>
          <w:szCs w:val="24"/>
        </w:rPr>
      </w:pPr>
    </w:p>
    <w:p w:rsidR="005821A9" w:rsidRPr="008A0B8E" w:rsidRDefault="005821A9" w:rsidP="00CD11A8">
      <w:pPr>
        <w:pStyle w:val="Turinys1"/>
        <w:rPr>
          <w:noProof/>
          <w:lang w:val="ru-RU" w:eastAsia="ru-RU"/>
        </w:rPr>
      </w:pPr>
      <w:r w:rsidRPr="008A0B8E">
        <w:fldChar w:fldCharType="begin"/>
      </w:r>
      <w:r w:rsidRPr="008A0B8E">
        <w:instrText xml:space="preserve"> TOC \o "1-3" \h \z \u </w:instrText>
      </w:r>
      <w:r w:rsidRPr="008A0B8E">
        <w:fldChar w:fldCharType="separate"/>
      </w:r>
      <w:hyperlink w:anchor="_Toc432449666" w:history="1">
        <w:r w:rsidRPr="008A0B8E">
          <w:rPr>
            <w:rStyle w:val="Hipersaitas"/>
            <w:rFonts w:ascii="Times New Roman" w:hAnsi="Times New Roman"/>
            <w:noProof/>
            <w:sz w:val="24"/>
            <w:szCs w:val="24"/>
          </w:rPr>
          <w:t>I. BENDROSIOS NUOSTATOS</w:t>
        </w:r>
        <w:r w:rsidRPr="008A0B8E">
          <w:rPr>
            <w:noProof/>
            <w:webHidden/>
          </w:rPr>
          <w:tab/>
        </w:r>
        <w:r>
          <w:rPr>
            <w:noProof/>
            <w:webHidden/>
          </w:rPr>
          <w:t>1</w:t>
        </w:r>
      </w:hyperlink>
    </w:p>
    <w:p w:rsidR="005821A9" w:rsidRPr="008A0B8E" w:rsidRDefault="008D71B4" w:rsidP="00CD11A8">
      <w:pPr>
        <w:pStyle w:val="Turinys1"/>
        <w:rPr>
          <w:noProof/>
          <w:lang w:val="ru-RU" w:eastAsia="ru-RU"/>
        </w:rPr>
      </w:pPr>
      <w:hyperlink w:anchor="_Toc432449668" w:history="1">
        <w:r w:rsidR="005821A9" w:rsidRPr="008A0B8E">
          <w:rPr>
            <w:rStyle w:val="Hipersaitas"/>
            <w:rFonts w:ascii="Times New Roman" w:hAnsi="Times New Roman"/>
            <w:noProof/>
            <w:sz w:val="24"/>
            <w:szCs w:val="24"/>
          </w:rPr>
          <w:t>II. PIRKIMO OBJEKTAS</w:t>
        </w:r>
        <w:r w:rsidR="005821A9" w:rsidRPr="008A0B8E">
          <w:rPr>
            <w:noProof/>
            <w:webHidden/>
          </w:rPr>
          <w:tab/>
        </w:r>
        <w:r w:rsidR="005821A9" w:rsidRPr="008A0B8E">
          <w:rPr>
            <w:noProof/>
            <w:webHidden/>
          </w:rPr>
          <w:fldChar w:fldCharType="begin"/>
        </w:r>
        <w:r w:rsidR="005821A9" w:rsidRPr="008A0B8E">
          <w:rPr>
            <w:noProof/>
            <w:webHidden/>
          </w:rPr>
          <w:instrText xml:space="preserve"> PAGEREF _Toc432449668 \h </w:instrText>
        </w:r>
        <w:r w:rsidR="005821A9" w:rsidRPr="008A0B8E">
          <w:rPr>
            <w:noProof/>
            <w:webHidden/>
          </w:rPr>
        </w:r>
        <w:r w:rsidR="005821A9" w:rsidRPr="008A0B8E">
          <w:rPr>
            <w:noProof/>
            <w:webHidden/>
          </w:rPr>
          <w:fldChar w:fldCharType="separate"/>
        </w:r>
        <w:r w:rsidR="003B1E89">
          <w:rPr>
            <w:noProof/>
            <w:webHidden/>
          </w:rPr>
          <w:t>2</w:t>
        </w:r>
        <w:r w:rsidR="005821A9" w:rsidRPr="008A0B8E">
          <w:rPr>
            <w:noProof/>
            <w:webHidden/>
          </w:rPr>
          <w:fldChar w:fldCharType="end"/>
        </w:r>
      </w:hyperlink>
    </w:p>
    <w:p w:rsidR="005821A9" w:rsidRDefault="008D71B4" w:rsidP="00CD11A8">
      <w:pPr>
        <w:pStyle w:val="Turinys1"/>
        <w:rPr>
          <w:noProof/>
        </w:rPr>
      </w:pPr>
      <w:hyperlink w:anchor="_Toc432449669" w:history="1">
        <w:r w:rsidR="005821A9" w:rsidRPr="008A0B8E">
          <w:rPr>
            <w:rStyle w:val="Hipersaitas"/>
            <w:rFonts w:ascii="Times New Roman" w:hAnsi="Times New Roman"/>
            <w:noProof/>
            <w:sz w:val="24"/>
            <w:szCs w:val="24"/>
          </w:rPr>
          <w:t>III. TIEKĖJŲ KVALIFIKACIJOS REIKALAVIMAI</w:t>
        </w:r>
        <w:r w:rsidR="005821A9" w:rsidRPr="008A0B8E">
          <w:rPr>
            <w:noProof/>
            <w:webHidden/>
          </w:rPr>
          <w:tab/>
        </w:r>
        <w:r w:rsidR="005821A9">
          <w:rPr>
            <w:noProof/>
            <w:webHidden/>
          </w:rPr>
          <w:t>2</w:t>
        </w:r>
      </w:hyperlink>
    </w:p>
    <w:p w:rsidR="00CA4A52" w:rsidRPr="00CA4A52" w:rsidRDefault="00CA4A52" w:rsidP="00CA4A52">
      <w:pPr>
        <w:spacing w:after="0"/>
        <w:rPr>
          <w:rFonts w:ascii="Times New Roman" w:hAnsi="Times New Roman"/>
          <w:sz w:val="24"/>
          <w:szCs w:val="24"/>
        </w:rPr>
      </w:pPr>
      <w:r w:rsidRPr="00CA4A52">
        <w:rPr>
          <w:rFonts w:ascii="Times New Roman" w:hAnsi="Times New Roman"/>
          <w:sz w:val="24"/>
          <w:szCs w:val="24"/>
        </w:rPr>
        <w:t>IV. TECHNINIAI REIKALAVIMAI</w:t>
      </w:r>
      <w:r>
        <w:rPr>
          <w:rFonts w:ascii="Times New Roman" w:hAnsi="Times New Roman"/>
          <w:sz w:val="24"/>
          <w:szCs w:val="24"/>
        </w:rPr>
        <w:t>..................................................................................................2</w:t>
      </w:r>
    </w:p>
    <w:p w:rsidR="005821A9" w:rsidRPr="008A0B8E" w:rsidRDefault="00C052CF" w:rsidP="00CD11A8">
      <w:pPr>
        <w:pStyle w:val="Turinys1"/>
        <w:rPr>
          <w:noProof/>
          <w:lang w:val="ru-RU" w:eastAsia="ru-RU"/>
        </w:rPr>
      </w:pPr>
      <w:hyperlink w:anchor="_Toc432449670" w:history="1">
        <w:r w:rsidR="005821A9" w:rsidRPr="008A0B8E">
          <w:rPr>
            <w:rStyle w:val="Hipersaitas"/>
            <w:rFonts w:ascii="Times New Roman" w:hAnsi="Times New Roman"/>
            <w:noProof/>
            <w:sz w:val="24"/>
            <w:szCs w:val="24"/>
          </w:rPr>
          <w:t>V. ŪKIO SUBJEKTŲ GRUPĖS DALYVAVIMAS PIRKIMO PROCEDŪROSE</w:t>
        </w:r>
        <w:r w:rsidR="005821A9" w:rsidRPr="008A0B8E">
          <w:rPr>
            <w:noProof/>
            <w:webHidden/>
          </w:rPr>
          <w:tab/>
        </w:r>
        <w:r w:rsidR="005821A9">
          <w:rPr>
            <w:noProof/>
            <w:webHidden/>
          </w:rPr>
          <w:t>5</w:t>
        </w:r>
      </w:hyperlink>
    </w:p>
    <w:p w:rsidR="005821A9" w:rsidRPr="008A0B8E" w:rsidRDefault="008D71B4" w:rsidP="00CD11A8">
      <w:pPr>
        <w:pStyle w:val="Turinys1"/>
        <w:rPr>
          <w:noProof/>
          <w:lang w:val="ru-RU" w:eastAsia="ru-RU"/>
        </w:rPr>
      </w:pPr>
      <w:hyperlink w:anchor="_Toc432449671" w:history="1">
        <w:r w:rsidR="005821A9" w:rsidRPr="008A0B8E">
          <w:rPr>
            <w:rStyle w:val="Hipersaitas"/>
            <w:rFonts w:ascii="Times New Roman" w:hAnsi="Times New Roman"/>
            <w:noProof/>
            <w:sz w:val="24"/>
            <w:szCs w:val="24"/>
          </w:rPr>
          <w:t>V</w:t>
        </w:r>
        <w:r w:rsidR="00CA4A52">
          <w:rPr>
            <w:rStyle w:val="Hipersaitas"/>
            <w:rFonts w:ascii="Times New Roman" w:hAnsi="Times New Roman"/>
            <w:noProof/>
            <w:sz w:val="24"/>
            <w:szCs w:val="24"/>
          </w:rPr>
          <w:t>I</w:t>
        </w:r>
        <w:r w:rsidR="005821A9" w:rsidRPr="008A0B8E">
          <w:rPr>
            <w:rStyle w:val="Hipersaitas"/>
            <w:rFonts w:ascii="Times New Roman" w:hAnsi="Times New Roman"/>
            <w:noProof/>
            <w:sz w:val="24"/>
            <w:szCs w:val="24"/>
          </w:rPr>
          <w:t>. PASIŪLYMŲ RENGIMAS, PATEIKIMAS, KEITIMAS</w:t>
        </w:r>
        <w:r w:rsidR="005821A9" w:rsidRPr="008A0B8E">
          <w:rPr>
            <w:noProof/>
            <w:webHidden/>
          </w:rPr>
          <w:tab/>
        </w:r>
        <w:r w:rsidR="005821A9">
          <w:rPr>
            <w:noProof/>
            <w:webHidden/>
          </w:rPr>
          <w:t>5</w:t>
        </w:r>
      </w:hyperlink>
    </w:p>
    <w:p w:rsidR="005821A9" w:rsidRPr="008A0B8E" w:rsidRDefault="008D71B4" w:rsidP="00CD11A8">
      <w:pPr>
        <w:pStyle w:val="Turinys1"/>
        <w:rPr>
          <w:noProof/>
          <w:lang w:val="ru-RU" w:eastAsia="ru-RU"/>
        </w:rPr>
      </w:pPr>
      <w:hyperlink w:anchor="_Toc432449672" w:history="1">
        <w:r w:rsidR="005821A9" w:rsidRPr="008A0B8E">
          <w:rPr>
            <w:rStyle w:val="Hipersaitas"/>
            <w:rFonts w:ascii="Times New Roman" w:hAnsi="Times New Roman"/>
            <w:noProof/>
            <w:sz w:val="24"/>
            <w:szCs w:val="24"/>
          </w:rPr>
          <w:t>VI</w:t>
        </w:r>
        <w:r w:rsidR="00CA4A52">
          <w:rPr>
            <w:rStyle w:val="Hipersaitas"/>
            <w:rFonts w:ascii="Times New Roman" w:hAnsi="Times New Roman"/>
            <w:noProof/>
            <w:sz w:val="24"/>
            <w:szCs w:val="24"/>
          </w:rPr>
          <w:t>I</w:t>
        </w:r>
        <w:r w:rsidR="005821A9" w:rsidRPr="008A0B8E">
          <w:rPr>
            <w:rStyle w:val="Hipersaitas"/>
            <w:rFonts w:ascii="Times New Roman" w:hAnsi="Times New Roman"/>
            <w:noProof/>
            <w:sz w:val="24"/>
            <w:szCs w:val="24"/>
          </w:rPr>
          <w:t>. PASIŪLYMO GALIOJIMO UŽTIKRINIMAS</w:t>
        </w:r>
        <w:r w:rsidR="005821A9" w:rsidRPr="008A0B8E">
          <w:rPr>
            <w:noProof/>
            <w:webHidden/>
          </w:rPr>
          <w:tab/>
        </w:r>
        <w:r w:rsidR="005821A9" w:rsidRPr="00327E74">
          <w:rPr>
            <w:noProof/>
            <w:webHidden/>
          </w:rPr>
          <w:t>5</w:t>
        </w:r>
      </w:hyperlink>
    </w:p>
    <w:p w:rsidR="005821A9" w:rsidRPr="008A0B8E" w:rsidRDefault="008D71B4" w:rsidP="00CD11A8">
      <w:pPr>
        <w:pStyle w:val="Turinys1"/>
        <w:rPr>
          <w:noProof/>
          <w:lang w:val="ru-RU" w:eastAsia="ru-RU"/>
        </w:rPr>
      </w:pPr>
      <w:hyperlink w:anchor="_Toc432449674" w:history="1">
        <w:r w:rsidR="005821A9" w:rsidRPr="008A0B8E">
          <w:rPr>
            <w:rStyle w:val="Hipersaitas"/>
            <w:rFonts w:ascii="Times New Roman" w:hAnsi="Times New Roman"/>
            <w:noProof/>
            <w:sz w:val="24"/>
            <w:szCs w:val="24"/>
          </w:rPr>
          <w:t>VII</w:t>
        </w:r>
        <w:r w:rsidR="00CA4A52">
          <w:rPr>
            <w:rStyle w:val="Hipersaitas"/>
            <w:rFonts w:ascii="Times New Roman" w:hAnsi="Times New Roman"/>
            <w:noProof/>
            <w:sz w:val="24"/>
            <w:szCs w:val="24"/>
          </w:rPr>
          <w:t>I</w:t>
        </w:r>
        <w:r w:rsidR="005821A9" w:rsidRPr="008A0B8E">
          <w:rPr>
            <w:rStyle w:val="Hipersaitas"/>
            <w:rFonts w:ascii="Times New Roman" w:hAnsi="Times New Roman"/>
            <w:noProof/>
            <w:sz w:val="24"/>
            <w:szCs w:val="24"/>
          </w:rPr>
          <w:t>.PIRKIMO SĄLYGŲ PAAIŠKINIMAS IR PATIKSLINIMAS</w:t>
        </w:r>
        <w:r w:rsidR="005821A9" w:rsidRPr="008A0B8E">
          <w:rPr>
            <w:noProof/>
            <w:webHidden/>
          </w:rPr>
          <w:tab/>
        </w:r>
        <w:r w:rsidR="005821A9">
          <w:rPr>
            <w:noProof/>
            <w:webHidden/>
          </w:rPr>
          <w:t>6</w:t>
        </w:r>
      </w:hyperlink>
    </w:p>
    <w:p w:rsidR="005821A9" w:rsidRPr="008A0B8E" w:rsidRDefault="008D71B4" w:rsidP="00CD11A8">
      <w:pPr>
        <w:pStyle w:val="Turinys1"/>
        <w:rPr>
          <w:noProof/>
          <w:lang w:val="ru-RU" w:eastAsia="ru-RU"/>
        </w:rPr>
      </w:pPr>
      <w:hyperlink w:anchor="_Toc432449675" w:history="1">
        <w:r w:rsidR="00CA4A52">
          <w:rPr>
            <w:rStyle w:val="Hipersaitas"/>
            <w:rFonts w:ascii="Times New Roman" w:hAnsi="Times New Roman"/>
            <w:noProof/>
            <w:sz w:val="24"/>
            <w:szCs w:val="24"/>
          </w:rPr>
          <w:t>IX</w:t>
        </w:r>
        <w:r w:rsidR="005821A9" w:rsidRPr="008A0B8E">
          <w:rPr>
            <w:rStyle w:val="Hipersaitas"/>
            <w:rFonts w:ascii="Times New Roman" w:hAnsi="Times New Roman"/>
            <w:noProof/>
            <w:sz w:val="24"/>
            <w:szCs w:val="24"/>
          </w:rPr>
          <w:t>. VOKŲ SU PASIŪLYMAIS ATPLĖŠIMO PROCEDŪRA</w:t>
        </w:r>
        <w:r w:rsidR="005821A9" w:rsidRPr="008A0B8E">
          <w:rPr>
            <w:noProof/>
            <w:webHidden/>
          </w:rPr>
          <w:tab/>
        </w:r>
        <w:r w:rsidR="005821A9">
          <w:rPr>
            <w:noProof/>
            <w:webHidden/>
          </w:rPr>
          <w:t>7</w:t>
        </w:r>
      </w:hyperlink>
    </w:p>
    <w:p w:rsidR="005821A9" w:rsidRPr="008A0B8E" w:rsidRDefault="008D71B4" w:rsidP="00CD11A8">
      <w:pPr>
        <w:pStyle w:val="Turinys1"/>
        <w:rPr>
          <w:noProof/>
          <w:lang w:val="ru-RU" w:eastAsia="ru-RU"/>
        </w:rPr>
      </w:pPr>
      <w:hyperlink w:anchor="_Toc432449676" w:history="1">
        <w:r w:rsidR="005821A9" w:rsidRPr="008A0B8E">
          <w:rPr>
            <w:rStyle w:val="Hipersaitas"/>
            <w:rFonts w:ascii="Times New Roman" w:hAnsi="Times New Roman"/>
            <w:noProof/>
            <w:spacing w:val="-8"/>
            <w:sz w:val="24"/>
            <w:szCs w:val="24"/>
          </w:rPr>
          <w:t>X. </w:t>
        </w:r>
        <w:r w:rsidR="005821A9" w:rsidRPr="008A0B8E">
          <w:rPr>
            <w:rStyle w:val="Hipersaitas"/>
            <w:rFonts w:ascii="Times New Roman" w:hAnsi="Times New Roman"/>
            <w:noProof/>
            <w:sz w:val="24"/>
            <w:szCs w:val="24"/>
          </w:rPr>
          <w:t xml:space="preserve"> PASIŪLYMŲ NAGRINĖJIMAS IR PASIŪLYMŲ ATMETIMO PRIEŽASTYS</w:t>
        </w:r>
        <w:r w:rsidR="005821A9" w:rsidRPr="008A0B8E">
          <w:rPr>
            <w:noProof/>
            <w:webHidden/>
          </w:rPr>
          <w:tab/>
        </w:r>
        <w:r w:rsidR="005821A9">
          <w:rPr>
            <w:noProof/>
            <w:webHidden/>
          </w:rPr>
          <w:t>7</w:t>
        </w:r>
      </w:hyperlink>
    </w:p>
    <w:p w:rsidR="005821A9" w:rsidRPr="008A0B8E" w:rsidRDefault="008D71B4" w:rsidP="00CD11A8">
      <w:pPr>
        <w:pStyle w:val="Turinys1"/>
        <w:rPr>
          <w:rFonts w:ascii="Times New Roman" w:hAnsi="Times New Roman"/>
          <w:noProof/>
          <w:sz w:val="24"/>
          <w:szCs w:val="24"/>
          <w:lang w:val="ru-RU" w:eastAsia="ru-RU"/>
        </w:rPr>
      </w:pPr>
      <w:hyperlink w:anchor="_Toc432449677" w:history="1">
        <w:r w:rsidR="005821A9" w:rsidRPr="008A0B8E">
          <w:rPr>
            <w:rStyle w:val="Hipersaitas"/>
            <w:rFonts w:ascii="Times New Roman" w:hAnsi="Times New Roman"/>
            <w:noProof/>
            <w:sz w:val="24"/>
            <w:szCs w:val="24"/>
          </w:rPr>
          <w:t>X</w:t>
        </w:r>
        <w:r w:rsidR="00CA4A52">
          <w:rPr>
            <w:rStyle w:val="Hipersaitas"/>
            <w:rFonts w:ascii="Times New Roman" w:hAnsi="Times New Roman"/>
            <w:noProof/>
            <w:sz w:val="24"/>
            <w:szCs w:val="24"/>
          </w:rPr>
          <w:t>I</w:t>
        </w:r>
        <w:r w:rsidR="005821A9" w:rsidRPr="008A0B8E">
          <w:rPr>
            <w:rStyle w:val="Hipersaitas"/>
            <w:rFonts w:ascii="Times New Roman" w:hAnsi="Times New Roman"/>
            <w:noProof/>
            <w:sz w:val="24"/>
            <w:szCs w:val="24"/>
          </w:rPr>
          <w:t>. PASIŪLYMŲ VERTINIMAS</w:t>
        </w:r>
        <w:r w:rsidR="005821A9" w:rsidRPr="008A0B8E">
          <w:rPr>
            <w:rFonts w:ascii="Times New Roman" w:hAnsi="Times New Roman"/>
            <w:noProof/>
            <w:webHidden/>
            <w:sz w:val="24"/>
            <w:szCs w:val="24"/>
          </w:rPr>
          <w:tab/>
        </w:r>
        <w:r w:rsidR="005821A9">
          <w:rPr>
            <w:rFonts w:ascii="Times New Roman" w:hAnsi="Times New Roman"/>
            <w:noProof/>
            <w:webHidden/>
            <w:sz w:val="24"/>
            <w:szCs w:val="24"/>
          </w:rPr>
          <w:t>8</w:t>
        </w:r>
      </w:hyperlink>
    </w:p>
    <w:p w:rsidR="005821A9" w:rsidRPr="008A0B8E" w:rsidRDefault="008D71B4" w:rsidP="00CD11A8">
      <w:pPr>
        <w:pStyle w:val="Turinys1"/>
        <w:rPr>
          <w:noProof/>
          <w:lang w:val="ru-RU" w:eastAsia="ru-RU"/>
        </w:rPr>
      </w:pPr>
      <w:hyperlink w:anchor="_Toc432449678" w:history="1">
        <w:r w:rsidR="005821A9" w:rsidRPr="008A0B8E">
          <w:rPr>
            <w:rStyle w:val="Hipersaitas"/>
            <w:rFonts w:ascii="Times New Roman" w:hAnsi="Times New Roman"/>
            <w:noProof/>
            <w:sz w:val="24"/>
            <w:szCs w:val="24"/>
          </w:rPr>
          <w:t>XI</w:t>
        </w:r>
        <w:r w:rsidR="00CA4A52">
          <w:rPr>
            <w:rStyle w:val="Hipersaitas"/>
            <w:rFonts w:ascii="Times New Roman" w:hAnsi="Times New Roman"/>
            <w:noProof/>
            <w:sz w:val="24"/>
            <w:szCs w:val="24"/>
          </w:rPr>
          <w:t>I</w:t>
        </w:r>
        <w:r w:rsidR="005821A9" w:rsidRPr="008A0B8E">
          <w:rPr>
            <w:rStyle w:val="Hipersaitas"/>
            <w:rFonts w:ascii="Times New Roman" w:hAnsi="Times New Roman"/>
            <w:noProof/>
            <w:sz w:val="24"/>
            <w:szCs w:val="24"/>
          </w:rPr>
          <w:t>. PASIŪLYMŲ EILĖ IR SPRENDIMAS DĖL PIRKIMO SUTARTIES SUDARYMO</w:t>
        </w:r>
        <w:r w:rsidR="005821A9" w:rsidRPr="008A0B8E">
          <w:rPr>
            <w:noProof/>
            <w:webHidden/>
          </w:rPr>
          <w:tab/>
        </w:r>
        <w:r w:rsidR="005821A9">
          <w:rPr>
            <w:noProof/>
            <w:webHidden/>
          </w:rPr>
          <w:t>8</w:t>
        </w:r>
      </w:hyperlink>
    </w:p>
    <w:p w:rsidR="005821A9" w:rsidRPr="008A0B8E" w:rsidRDefault="008D71B4" w:rsidP="00CD11A8">
      <w:pPr>
        <w:pStyle w:val="Turinys1"/>
        <w:rPr>
          <w:noProof/>
          <w:lang w:val="ru-RU" w:eastAsia="ru-RU"/>
        </w:rPr>
      </w:pPr>
      <w:hyperlink w:anchor="_Toc432449679" w:history="1">
        <w:r w:rsidR="005821A9" w:rsidRPr="008A0B8E">
          <w:rPr>
            <w:rStyle w:val="Hipersaitas"/>
            <w:rFonts w:ascii="Times New Roman" w:hAnsi="Times New Roman"/>
            <w:noProof/>
            <w:sz w:val="24"/>
            <w:szCs w:val="24"/>
            <w:lang w:eastAsia="lt-LT"/>
          </w:rPr>
          <w:t>XII</w:t>
        </w:r>
        <w:r w:rsidR="00CA4A52">
          <w:rPr>
            <w:rStyle w:val="Hipersaitas"/>
            <w:rFonts w:ascii="Times New Roman" w:hAnsi="Times New Roman"/>
            <w:noProof/>
            <w:sz w:val="24"/>
            <w:szCs w:val="24"/>
            <w:lang w:eastAsia="lt-LT"/>
          </w:rPr>
          <w:t>I</w:t>
        </w:r>
        <w:r w:rsidR="005821A9" w:rsidRPr="008A0B8E">
          <w:rPr>
            <w:rStyle w:val="Hipersaitas"/>
            <w:rFonts w:ascii="Times New Roman" w:hAnsi="Times New Roman"/>
            <w:noProof/>
            <w:sz w:val="24"/>
            <w:szCs w:val="24"/>
            <w:lang w:eastAsia="lt-LT"/>
          </w:rPr>
          <w:t>. GINČŲ NAGRINĖJIMO TVARKA</w:t>
        </w:r>
        <w:r w:rsidR="005821A9" w:rsidRPr="008A0B8E">
          <w:rPr>
            <w:noProof/>
            <w:webHidden/>
          </w:rPr>
          <w:tab/>
        </w:r>
        <w:r w:rsidR="005821A9" w:rsidRPr="008A0B8E">
          <w:rPr>
            <w:noProof/>
            <w:webHidden/>
          </w:rPr>
          <w:fldChar w:fldCharType="begin"/>
        </w:r>
        <w:r w:rsidR="005821A9" w:rsidRPr="008A0B8E">
          <w:rPr>
            <w:noProof/>
            <w:webHidden/>
          </w:rPr>
          <w:instrText xml:space="preserve"> PAGEREF _Toc432449679 \h </w:instrText>
        </w:r>
        <w:r w:rsidR="005821A9" w:rsidRPr="008A0B8E">
          <w:rPr>
            <w:noProof/>
            <w:webHidden/>
          </w:rPr>
        </w:r>
        <w:r w:rsidR="005821A9" w:rsidRPr="008A0B8E">
          <w:rPr>
            <w:noProof/>
            <w:webHidden/>
          </w:rPr>
          <w:fldChar w:fldCharType="separate"/>
        </w:r>
        <w:r w:rsidR="003B1E89">
          <w:rPr>
            <w:noProof/>
            <w:webHidden/>
          </w:rPr>
          <w:t>7</w:t>
        </w:r>
        <w:r w:rsidR="005821A9" w:rsidRPr="008A0B8E">
          <w:rPr>
            <w:noProof/>
            <w:webHidden/>
          </w:rPr>
          <w:fldChar w:fldCharType="end"/>
        </w:r>
      </w:hyperlink>
    </w:p>
    <w:p w:rsidR="005821A9" w:rsidRPr="008A0B8E" w:rsidRDefault="008D71B4" w:rsidP="00CD11A8">
      <w:pPr>
        <w:pStyle w:val="Turinys1"/>
        <w:rPr>
          <w:noProof/>
          <w:lang w:val="ru-RU" w:eastAsia="ru-RU"/>
        </w:rPr>
      </w:pPr>
      <w:hyperlink w:anchor="_Toc432449680" w:history="1">
        <w:r w:rsidR="00CA4A52">
          <w:rPr>
            <w:rStyle w:val="Hipersaitas"/>
            <w:rFonts w:ascii="Times New Roman" w:hAnsi="Times New Roman"/>
            <w:noProof/>
            <w:sz w:val="24"/>
            <w:szCs w:val="24"/>
          </w:rPr>
          <w:t>XIV</w:t>
        </w:r>
        <w:r w:rsidR="005821A9" w:rsidRPr="008A0B8E">
          <w:rPr>
            <w:rStyle w:val="Hipersaitas"/>
            <w:rFonts w:ascii="Times New Roman" w:hAnsi="Times New Roman"/>
            <w:noProof/>
            <w:sz w:val="24"/>
            <w:szCs w:val="24"/>
          </w:rPr>
          <w:t>. PIRKIMO SUTARTIES SĄLYGOS</w:t>
        </w:r>
        <w:r w:rsidR="005821A9" w:rsidRPr="008A0B8E">
          <w:rPr>
            <w:noProof/>
            <w:webHidden/>
          </w:rPr>
          <w:tab/>
        </w:r>
        <w:r w:rsidR="005821A9" w:rsidRPr="008A0B8E">
          <w:rPr>
            <w:noProof/>
            <w:webHidden/>
          </w:rPr>
          <w:fldChar w:fldCharType="begin"/>
        </w:r>
        <w:r w:rsidR="005821A9" w:rsidRPr="008A0B8E">
          <w:rPr>
            <w:noProof/>
            <w:webHidden/>
          </w:rPr>
          <w:instrText xml:space="preserve"> PAGEREF _Toc432449680 \h </w:instrText>
        </w:r>
        <w:r w:rsidR="005821A9" w:rsidRPr="008A0B8E">
          <w:rPr>
            <w:noProof/>
            <w:webHidden/>
          </w:rPr>
        </w:r>
        <w:r w:rsidR="005821A9" w:rsidRPr="008A0B8E">
          <w:rPr>
            <w:noProof/>
            <w:webHidden/>
          </w:rPr>
          <w:fldChar w:fldCharType="separate"/>
        </w:r>
        <w:r w:rsidR="003B1E89">
          <w:rPr>
            <w:noProof/>
            <w:webHidden/>
          </w:rPr>
          <w:t>7</w:t>
        </w:r>
        <w:r w:rsidR="005821A9" w:rsidRPr="008A0B8E">
          <w:rPr>
            <w:noProof/>
            <w:webHidden/>
          </w:rPr>
          <w:fldChar w:fldCharType="end"/>
        </w:r>
      </w:hyperlink>
    </w:p>
    <w:p w:rsidR="005821A9" w:rsidRPr="008A0B8E" w:rsidRDefault="008D71B4" w:rsidP="00CD11A8">
      <w:pPr>
        <w:pStyle w:val="Turinys1"/>
        <w:rPr>
          <w:noProof/>
          <w:lang w:val="ru-RU" w:eastAsia="ru-RU"/>
        </w:rPr>
      </w:pPr>
      <w:hyperlink w:anchor="_Toc432449681" w:history="1">
        <w:r w:rsidR="00CA4A52">
          <w:rPr>
            <w:rStyle w:val="Hipersaitas"/>
            <w:rFonts w:ascii="Times New Roman" w:hAnsi="Times New Roman"/>
            <w:noProof/>
            <w:sz w:val="24"/>
            <w:szCs w:val="24"/>
          </w:rPr>
          <w:t>X</w:t>
        </w:r>
        <w:r w:rsidR="005821A9" w:rsidRPr="008A0B8E">
          <w:rPr>
            <w:rStyle w:val="Hipersaitas"/>
            <w:rFonts w:ascii="Times New Roman" w:hAnsi="Times New Roman"/>
            <w:noProof/>
            <w:sz w:val="24"/>
            <w:szCs w:val="24"/>
          </w:rPr>
          <w:t>V. BAIGIAMOSIOS NUOSTATOS</w:t>
        </w:r>
        <w:r w:rsidR="005821A9" w:rsidRPr="008A0B8E">
          <w:rPr>
            <w:noProof/>
            <w:webHidden/>
          </w:rPr>
          <w:tab/>
        </w:r>
        <w:r w:rsidR="005821A9" w:rsidRPr="008A0B8E">
          <w:rPr>
            <w:noProof/>
            <w:webHidden/>
          </w:rPr>
          <w:fldChar w:fldCharType="begin"/>
        </w:r>
        <w:r w:rsidR="005821A9" w:rsidRPr="008A0B8E">
          <w:rPr>
            <w:noProof/>
            <w:webHidden/>
          </w:rPr>
          <w:instrText xml:space="preserve"> PAGEREF _Toc432449681 \h </w:instrText>
        </w:r>
        <w:r w:rsidR="005821A9" w:rsidRPr="008A0B8E">
          <w:rPr>
            <w:noProof/>
            <w:webHidden/>
          </w:rPr>
        </w:r>
        <w:r w:rsidR="005821A9" w:rsidRPr="008A0B8E">
          <w:rPr>
            <w:noProof/>
            <w:webHidden/>
          </w:rPr>
          <w:fldChar w:fldCharType="separate"/>
        </w:r>
        <w:r w:rsidR="003B1E89">
          <w:rPr>
            <w:noProof/>
            <w:webHidden/>
          </w:rPr>
          <w:t>7</w:t>
        </w:r>
        <w:r w:rsidR="005821A9" w:rsidRPr="008A0B8E">
          <w:rPr>
            <w:noProof/>
            <w:webHidden/>
          </w:rPr>
          <w:fldChar w:fldCharType="end"/>
        </w:r>
      </w:hyperlink>
    </w:p>
    <w:p w:rsidR="005821A9" w:rsidRDefault="005821A9" w:rsidP="006A1603">
      <w:pPr>
        <w:spacing w:after="0" w:line="240" w:lineRule="auto"/>
        <w:jc w:val="both"/>
        <w:rPr>
          <w:rFonts w:ascii="Times New Roman" w:hAnsi="Times New Roman"/>
          <w:b/>
          <w:sz w:val="24"/>
          <w:szCs w:val="24"/>
        </w:rPr>
      </w:pPr>
      <w:r w:rsidRPr="008A0B8E">
        <w:rPr>
          <w:rFonts w:ascii="Times New Roman" w:hAnsi="Times New Roman"/>
          <w:sz w:val="24"/>
          <w:szCs w:val="24"/>
        </w:rPr>
        <w:fldChar w:fldCharType="end"/>
      </w:r>
      <w:r w:rsidRPr="008A0B8E">
        <w:rPr>
          <w:rFonts w:ascii="Times New Roman" w:hAnsi="Times New Roman"/>
          <w:b/>
          <w:sz w:val="24"/>
          <w:szCs w:val="24"/>
        </w:rPr>
        <w:t xml:space="preserve">PRIEDAI. </w:t>
      </w:r>
    </w:p>
    <w:p w:rsidR="0022317A" w:rsidRPr="0022317A" w:rsidRDefault="0022317A" w:rsidP="0022317A">
      <w:pPr>
        <w:numPr>
          <w:ilvl w:val="0"/>
          <w:numId w:val="16"/>
        </w:numPr>
        <w:spacing w:after="0" w:line="240" w:lineRule="auto"/>
        <w:ind w:left="0" w:hanging="357"/>
        <w:jc w:val="both"/>
        <w:rPr>
          <w:rFonts w:ascii="Times New Roman" w:hAnsi="Times New Roman"/>
          <w:sz w:val="24"/>
          <w:szCs w:val="24"/>
        </w:rPr>
      </w:pPr>
      <w:r w:rsidRPr="0022317A">
        <w:rPr>
          <w:rFonts w:ascii="Times New Roman" w:hAnsi="Times New Roman"/>
          <w:sz w:val="24"/>
          <w:szCs w:val="24"/>
        </w:rPr>
        <w:t>Techninė specifikacija</w:t>
      </w:r>
    </w:p>
    <w:p w:rsidR="0022317A" w:rsidRPr="0022317A" w:rsidRDefault="0022317A" w:rsidP="0022317A">
      <w:pPr>
        <w:numPr>
          <w:ilvl w:val="0"/>
          <w:numId w:val="16"/>
        </w:numPr>
        <w:spacing w:after="0" w:line="240" w:lineRule="auto"/>
        <w:ind w:left="0" w:hanging="357"/>
        <w:jc w:val="both"/>
        <w:rPr>
          <w:rFonts w:ascii="Times New Roman" w:hAnsi="Times New Roman"/>
          <w:sz w:val="24"/>
          <w:szCs w:val="24"/>
        </w:rPr>
      </w:pPr>
      <w:r w:rsidRPr="0022317A">
        <w:rPr>
          <w:rFonts w:ascii="Times New Roman" w:hAnsi="Times New Roman"/>
          <w:sz w:val="24"/>
          <w:szCs w:val="24"/>
        </w:rPr>
        <w:t>Pasiūlymo forma</w:t>
      </w:r>
    </w:p>
    <w:p w:rsidR="0022317A" w:rsidRPr="0022317A" w:rsidRDefault="0022317A" w:rsidP="0022317A">
      <w:pPr>
        <w:numPr>
          <w:ilvl w:val="0"/>
          <w:numId w:val="16"/>
        </w:numPr>
        <w:spacing w:after="0" w:line="240" w:lineRule="auto"/>
        <w:ind w:left="0" w:hanging="357"/>
        <w:jc w:val="both"/>
        <w:rPr>
          <w:rFonts w:ascii="Times New Roman" w:hAnsi="Times New Roman"/>
          <w:sz w:val="24"/>
          <w:szCs w:val="24"/>
        </w:rPr>
      </w:pPr>
      <w:r w:rsidRPr="0022317A">
        <w:rPr>
          <w:rFonts w:ascii="Times New Roman" w:hAnsi="Times New Roman"/>
          <w:sz w:val="24"/>
          <w:szCs w:val="24"/>
        </w:rPr>
        <w:t>Degalinių sąrašas</w:t>
      </w:r>
    </w:p>
    <w:p w:rsidR="005821A9" w:rsidRPr="00327E74" w:rsidRDefault="005821A9" w:rsidP="003209A5">
      <w:pPr>
        <w:pStyle w:val="Antrat1"/>
        <w:tabs>
          <w:tab w:val="center" w:pos="4819"/>
        </w:tabs>
        <w:jc w:val="center"/>
        <w:rPr>
          <w:rFonts w:ascii="Times New Roman" w:hAnsi="Times New Roman"/>
          <w:color w:val="auto"/>
          <w:sz w:val="24"/>
          <w:szCs w:val="24"/>
        </w:rPr>
      </w:pPr>
      <w:bookmarkStart w:id="0" w:name="_Toc60525482"/>
      <w:bookmarkStart w:id="1" w:name="_Toc47844928"/>
      <w:bookmarkStart w:id="2" w:name="_Toc432449315"/>
      <w:bookmarkStart w:id="3" w:name="_Toc432449666"/>
      <w:r w:rsidRPr="00327E74">
        <w:rPr>
          <w:rFonts w:ascii="Times New Roman" w:hAnsi="Times New Roman"/>
          <w:color w:val="auto"/>
          <w:sz w:val="24"/>
          <w:szCs w:val="24"/>
        </w:rPr>
        <w:t>I. BENDROSIOS NUOSTATOS</w:t>
      </w:r>
      <w:bookmarkEnd w:id="0"/>
      <w:bookmarkEnd w:id="1"/>
      <w:bookmarkEnd w:id="2"/>
      <w:bookmarkEnd w:id="3"/>
    </w:p>
    <w:p w:rsidR="005821A9" w:rsidRPr="008A0B8E" w:rsidRDefault="005821A9" w:rsidP="0039396C">
      <w:pPr>
        <w:spacing w:after="0" w:line="240" w:lineRule="auto"/>
        <w:jc w:val="center"/>
        <w:rPr>
          <w:rFonts w:ascii="Times New Roman" w:hAnsi="Times New Roman"/>
          <w:sz w:val="24"/>
          <w:szCs w:val="24"/>
        </w:rPr>
      </w:pPr>
    </w:p>
    <w:p w:rsidR="005821A9" w:rsidRPr="0039396C" w:rsidRDefault="005821A9" w:rsidP="000F034A">
      <w:pPr>
        <w:spacing w:after="0" w:line="240" w:lineRule="auto"/>
        <w:ind w:firstLine="567"/>
        <w:jc w:val="both"/>
        <w:outlineLvl w:val="1"/>
        <w:rPr>
          <w:rFonts w:ascii="Times New Roman" w:hAnsi="Times New Roman"/>
          <w:sz w:val="24"/>
          <w:szCs w:val="24"/>
        </w:rPr>
      </w:pPr>
      <w:bookmarkStart w:id="4" w:name="_Toc432449316"/>
      <w:bookmarkStart w:id="5" w:name="_Toc432449667"/>
      <w:r w:rsidRPr="008A0B8E">
        <w:rPr>
          <w:rFonts w:ascii="Times New Roman" w:hAnsi="Times New Roman"/>
          <w:sz w:val="24"/>
          <w:szCs w:val="24"/>
        </w:rPr>
        <w:t xml:space="preserve">1.1. Švenčionių socialinių paslaugų centras (toliau – Centras, Perkančioji organizacija) </w:t>
      </w:r>
      <w:r w:rsidR="000961FC">
        <w:rPr>
          <w:rFonts w:ascii="Times New Roman" w:hAnsi="Times New Roman"/>
          <w:sz w:val="24"/>
          <w:szCs w:val="24"/>
        </w:rPr>
        <w:t>supaprastintų</w:t>
      </w:r>
      <w:r>
        <w:rPr>
          <w:rFonts w:ascii="Times New Roman" w:hAnsi="Times New Roman"/>
          <w:sz w:val="24"/>
          <w:szCs w:val="24"/>
        </w:rPr>
        <w:t xml:space="preserve"> </w:t>
      </w:r>
      <w:r w:rsidR="000961FC">
        <w:rPr>
          <w:rFonts w:ascii="Times New Roman" w:hAnsi="Times New Roman"/>
          <w:sz w:val="24"/>
          <w:szCs w:val="24"/>
        </w:rPr>
        <w:t xml:space="preserve">viešųjų pirkimų taisyklėmis vykdo automobilio degalų (bešvinio benzino A-95 markės, dyzelinio kuro) pirkimas. </w:t>
      </w:r>
      <w:bookmarkEnd w:id="4"/>
      <w:bookmarkEnd w:id="5"/>
    </w:p>
    <w:p w:rsidR="005821A9" w:rsidRPr="0039396C" w:rsidRDefault="005821A9" w:rsidP="000F034A">
      <w:pPr>
        <w:spacing w:after="0" w:line="240" w:lineRule="auto"/>
        <w:ind w:firstLine="567"/>
        <w:jc w:val="both"/>
        <w:rPr>
          <w:rFonts w:ascii="Times New Roman" w:hAnsi="Times New Roman"/>
          <w:sz w:val="24"/>
          <w:szCs w:val="24"/>
        </w:rPr>
      </w:pPr>
      <w:r w:rsidRPr="0039396C">
        <w:rPr>
          <w:rFonts w:ascii="Times New Roman" w:hAnsi="Times New Roman"/>
          <w:sz w:val="24"/>
          <w:szCs w:val="24"/>
        </w:rPr>
        <w:t>1.2. Vartojamos pagrindinės sąvokos apibrėžtos Lietuvos Resp</w:t>
      </w:r>
      <w:r>
        <w:rPr>
          <w:rFonts w:ascii="Times New Roman" w:hAnsi="Times New Roman"/>
          <w:sz w:val="24"/>
          <w:szCs w:val="24"/>
        </w:rPr>
        <w:t>ublikos viešųjų pirkimų įstatymu</w:t>
      </w:r>
      <w:r w:rsidRPr="0039396C">
        <w:rPr>
          <w:rFonts w:ascii="Times New Roman" w:hAnsi="Times New Roman"/>
          <w:sz w:val="24"/>
          <w:szCs w:val="24"/>
        </w:rPr>
        <w:t xml:space="preserve"> (toliau – Viešųjų pirkimų įstatymas).</w:t>
      </w:r>
    </w:p>
    <w:p w:rsidR="005821A9" w:rsidRPr="0039396C" w:rsidRDefault="005821A9" w:rsidP="000F034A">
      <w:pPr>
        <w:spacing w:after="0" w:line="240" w:lineRule="auto"/>
        <w:ind w:firstLine="567"/>
        <w:jc w:val="both"/>
        <w:rPr>
          <w:rFonts w:ascii="Times New Roman" w:hAnsi="Times New Roman"/>
          <w:sz w:val="24"/>
          <w:szCs w:val="24"/>
        </w:rPr>
      </w:pPr>
      <w:r w:rsidRPr="0039396C">
        <w:rPr>
          <w:rFonts w:ascii="Times New Roman" w:hAnsi="Times New Roman"/>
          <w:sz w:val="24"/>
          <w:szCs w:val="24"/>
        </w:rPr>
        <w:t>1.3. Pirkimas vykdomas vadovaujantis Centro supaprastintų viešųjų pirkimų taisyklėmis, patvirtint</w:t>
      </w:r>
      <w:r>
        <w:rPr>
          <w:rFonts w:ascii="Times New Roman" w:hAnsi="Times New Roman"/>
          <w:sz w:val="24"/>
          <w:szCs w:val="24"/>
        </w:rPr>
        <w:t xml:space="preserve">omis Centro direktoriaus </w:t>
      </w:r>
      <w:r w:rsidR="005E4E58">
        <w:rPr>
          <w:rFonts w:ascii="Times New Roman" w:hAnsi="Times New Roman"/>
          <w:color w:val="000000"/>
          <w:sz w:val="24"/>
          <w:szCs w:val="24"/>
        </w:rPr>
        <w:t xml:space="preserve"> 2016 m. sausio 6 d. įsakymu Nr. V-7</w:t>
      </w:r>
      <w:r w:rsidRPr="0039396C">
        <w:rPr>
          <w:rFonts w:ascii="Times New Roman" w:hAnsi="Times New Roman"/>
          <w:color w:val="000000"/>
          <w:sz w:val="24"/>
          <w:szCs w:val="24"/>
        </w:rPr>
        <w:t xml:space="preserve"> </w:t>
      </w:r>
      <w:r w:rsidRPr="0039396C">
        <w:rPr>
          <w:rFonts w:ascii="Times New Roman" w:hAnsi="Times New Roman"/>
          <w:sz w:val="24"/>
          <w:szCs w:val="24"/>
        </w:rPr>
        <w:t xml:space="preserve">(toliau – Taisyklės), </w:t>
      </w:r>
      <w:r w:rsidRPr="0039396C">
        <w:rPr>
          <w:rFonts w:ascii="Times New Roman" w:hAnsi="Times New Roman"/>
          <w:sz w:val="24"/>
          <w:szCs w:val="24"/>
        </w:rPr>
        <w:lastRenderedPageBreak/>
        <w:t>Viešųjų pirkimų įstatymu, Lietuvos Respublikos civiliniu kodeksu (toliau − Civilinis kodeksas), kitais viešuosius pirkimus reglamentuojančiais teisės aktais bei Pirkimo sąlygomis.</w:t>
      </w:r>
    </w:p>
    <w:p w:rsidR="005821A9" w:rsidRPr="0039396C" w:rsidRDefault="005821A9" w:rsidP="000F034A">
      <w:pPr>
        <w:spacing w:after="0" w:line="240" w:lineRule="auto"/>
        <w:ind w:firstLine="567"/>
        <w:jc w:val="both"/>
        <w:rPr>
          <w:rFonts w:ascii="Times New Roman" w:hAnsi="Times New Roman"/>
          <w:sz w:val="24"/>
          <w:szCs w:val="24"/>
        </w:rPr>
      </w:pPr>
      <w:r w:rsidRPr="0039396C">
        <w:rPr>
          <w:rFonts w:ascii="Times New Roman" w:hAnsi="Times New Roman"/>
          <w:sz w:val="24"/>
          <w:szCs w:val="24"/>
        </w:rPr>
        <w:t>1.4. Pirkimas atliekamas laikantis lygiateisiškumo, nediskriminavimo, skaidrumo, abipusio pripažinimo, proporcingumo principų ir konfidencialumo bei nešališkumo reikalavimų.</w:t>
      </w:r>
    </w:p>
    <w:p w:rsidR="005821A9" w:rsidRPr="0039396C" w:rsidRDefault="005821A9" w:rsidP="000F034A">
      <w:pPr>
        <w:spacing w:after="0" w:line="240" w:lineRule="auto"/>
        <w:ind w:firstLine="567"/>
        <w:jc w:val="both"/>
        <w:rPr>
          <w:rFonts w:ascii="Times New Roman" w:hAnsi="Times New Roman"/>
          <w:sz w:val="24"/>
          <w:szCs w:val="24"/>
        </w:rPr>
      </w:pPr>
      <w:r w:rsidRPr="0039396C">
        <w:rPr>
          <w:rFonts w:ascii="Times New Roman" w:hAnsi="Times New Roman"/>
          <w:sz w:val="24"/>
          <w:szCs w:val="24"/>
        </w:rPr>
        <w:t>1.5. Perkančioji organizacija nėra pridėtinės vertės mokesčio (toliau  – PVM) mokėtoja.</w:t>
      </w:r>
      <w:bookmarkStart w:id="6" w:name="_Toc47844929"/>
      <w:bookmarkStart w:id="7" w:name="_Toc60525483"/>
    </w:p>
    <w:p w:rsidR="005821A9" w:rsidRPr="0039396C" w:rsidRDefault="005821A9" w:rsidP="000F034A">
      <w:pPr>
        <w:spacing w:after="0" w:line="240" w:lineRule="auto"/>
        <w:ind w:firstLine="567"/>
        <w:jc w:val="both"/>
        <w:rPr>
          <w:rFonts w:ascii="Times New Roman" w:eastAsia="Arial Unicode MS" w:hAnsi="Times New Roman"/>
          <w:sz w:val="24"/>
          <w:szCs w:val="24"/>
        </w:rPr>
      </w:pPr>
      <w:r w:rsidRPr="0039396C">
        <w:rPr>
          <w:rFonts w:ascii="Times New Roman" w:hAnsi="Times New Roman"/>
          <w:sz w:val="24"/>
          <w:szCs w:val="24"/>
        </w:rPr>
        <w:t xml:space="preserve">1.6. Skelbimas apie Pirkimą paskelbtas Centrinėje viešųjų pirkimų informacinėje sistemoje (toliau – CVP IS) </w:t>
      </w:r>
      <w:hyperlink r:id="rId9" w:history="1">
        <w:r w:rsidRPr="0039396C">
          <w:rPr>
            <w:rFonts w:ascii="Times New Roman" w:hAnsi="Times New Roman"/>
            <w:i/>
            <w:color w:val="0000FF"/>
            <w:sz w:val="24"/>
            <w:szCs w:val="24"/>
            <w:u w:val="single"/>
          </w:rPr>
          <w:t>https://pirkimai.eviesiejipirkimai.lt/</w:t>
        </w:r>
      </w:hyperlink>
      <w:r w:rsidRPr="0039396C">
        <w:rPr>
          <w:rFonts w:ascii="Times New Roman" w:hAnsi="Times New Roman"/>
          <w:i/>
          <w:sz w:val="24"/>
          <w:szCs w:val="24"/>
        </w:rPr>
        <w:t xml:space="preserve">. </w:t>
      </w:r>
      <w:r>
        <w:rPr>
          <w:rFonts w:ascii="Times New Roman" w:eastAsia="Arial Unicode MS" w:hAnsi="Times New Roman"/>
          <w:sz w:val="24"/>
          <w:szCs w:val="24"/>
        </w:rPr>
        <w:t>Pirkimas</w:t>
      </w:r>
      <w:r w:rsidRPr="0039396C">
        <w:rPr>
          <w:rFonts w:ascii="Times New Roman" w:eastAsia="Arial Unicode MS" w:hAnsi="Times New Roman"/>
          <w:sz w:val="24"/>
          <w:szCs w:val="24"/>
        </w:rPr>
        <w:t xml:space="preserve"> vykdomas CVP IS priemonėmis. </w:t>
      </w:r>
    </w:p>
    <w:p w:rsidR="005821A9" w:rsidRPr="00272730" w:rsidRDefault="005821A9" w:rsidP="000F034A">
      <w:pPr>
        <w:spacing w:after="0" w:line="240" w:lineRule="auto"/>
        <w:ind w:firstLine="567"/>
        <w:rPr>
          <w:rFonts w:ascii="Times New Roman" w:hAnsi="Times New Roman"/>
          <w:sz w:val="24"/>
          <w:szCs w:val="24"/>
        </w:rPr>
      </w:pPr>
      <w:r w:rsidRPr="00272730">
        <w:rPr>
          <w:rFonts w:ascii="Times New Roman" w:hAnsi="Times New Roman"/>
          <w:iCs/>
          <w:sz w:val="24"/>
          <w:szCs w:val="24"/>
        </w:rPr>
        <w:t xml:space="preserve">1.7. Perkančiosios organizacijos kontaktiniai asmenys: dėl Pirkimo sąlygų ir Pirkimo procedūrų – Svetlana </w:t>
      </w:r>
      <w:proofErr w:type="spellStart"/>
      <w:r w:rsidRPr="00272730">
        <w:rPr>
          <w:rFonts w:ascii="Times New Roman" w:hAnsi="Times New Roman"/>
          <w:iCs/>
          <w:sz w:val="24"/>
          <w:szCs w:val="24"/>
        </w:rPr>
        <w:t>Ryliškienė</w:t>
      </w:r>
      <w:proofErr w:type="spellEnd"/>
      <w:r w:rsidRPr="00272730">
        <w:rPr>
          <w:rFonts w:ascii="Times New Roman" w:hAnsi="Times New Roman"/>
          <w:iCs/>
          <w:sz w:val="24"/>
          <w:szCs w:val="24"/>
        </w:rPr>
        <w:t xml:space="preserve">, tel. </w:t>
      </w:r>
      <w:proofErr w:type="gramStart"/>
      <w:r w:rsidRPr="00272730">
        <w:rPr>
          <w:rFonts w:ascii="Times New Roman" w:hAnsi="Times New Roman"/>
          <w:iCs/>
          <w:sz w:val="24"/>
          <w:szCs w:val="24"/>
          <w:lang w:val="en-US"/>
        </w:rPr>
        <w:t xml:space="preserve">(8 387) 5 17 44, el. p. </w:t>
      </w:r>
      <w:r w:rsidRPr="00272730">
        <w:rPr>
          <w:rFonts w:ascii="Times New Roman" w:hAnsi="Times New Roman"/>
          <w:color w:val="0000FF"/>
          <w:sz w:val="24"/>
          <w:szCs w:val="24"/>
          <w:u w:val="single"/>
          <w:lang w:val="en-US"/>
        </w:rPr>
        <w:t>svencioniugloba@zebra.lt</w:t>
      </w:r>
      <w:r w:rsidRPr="00272730">
        <w:rPr>
          <w:rFonts w:ascii="Times New Roman" w:hAnsi="Times New Roman"/>
          <w:sz w:val="24"/>
          <w:szCs w:val="24"/>
        </w:rPr>
        <w:t>,</w:t>
      </w:r>
      <w:proofErr w:type="spellStart"/>
      <w:r w:rsidRPr="00272730">
        <w:rPr>
          <w:rFonts w:ascii="Times New Roman" w:hAnsi="Times New Roman"/>
          <w:sz w:val="24"/>
          <w:szCs w:val="24"/>
          <w:lang w:val="en-US"/>
        </w:rPr>
        <w:t>RomualdaZobelienė</w:t>
      </w:r>
      <w:proofErr w:type="spellEnd"/>
      <w:r w:rsidRPr="00272730">
        <w:rPr>
          <w:rFonts w:ascii="Times New Roman" w:hAnsi="Times New Roman"/>
          <w:sz w:val="24"/>
          <w:szCs w:val="24"/>
          <w:lang w:val="en-US"/>
        </w:rPr>
        <w:t xml:space="preserve">, tel. (8 387) 5 28 59, </w:t>
      </w:r>
      <w:proofErr w:type="spellStart"/>
      <w:r w:rsidRPr="00272730">
        <w:rPr>
          <w:rFonts w:ascii="Times New Roman" w:hAnsi="Times New Roman"/>
          <w:sz w:val="24"/>
          <w:szCs w:val="24"/>
          <w:lang w:val="en-US"/>
        </w:rPr>
        <w:t>el.p</w:t>
      </w:r>
      <w:proofErr w:type="spellEnd"/>
      <w:r w:rsidRPr="00272730">
        <w:rPr>
          <w:rFonts w:ascii="Times New Roman" w:hAnsi="Times New Roman"/>
          <w:sz w:val="24"/>
          <w:szCs w:val="24"/>
          <w:lang w:val="en-US"/>
        </w:rPr>
        <w:t>.</w:t>
      </w:r>
      <w:proofErr w:type="gramEnd"/>
      <w:r w:rsidRPr="00272730">
        <w:rPr>
          <w:rFonts w:ascii="Times New Roman" w:hAnsi="Times New Roman"/>
          <w:sz w:val="24"/>
          <w:szCs w:val="24"/>
          <w:lang w:val="en-US"/>
        </w:rPr>
        <w:t xml:space="preserve"> romualda11@zebra.lt.</w:t>
      </w:r>
    </w:p>
    <w:p w:rsidR="005821A9" w:rsidRPr="00327E74" w:rsidRDefault="005821A9" w:rsidP="006A1603">
      <w:pPr>
        <w:pStyle w:val="Antrat1"/>
        <w:jc w:val="center"/>
        <w:rPr>
          <w:rFonts w:ascii="Times New Roman" w:hAnsi="Times New Roman"/>
          <w:color w:val="auto"/>
          <w:sz w:val="24"/>
          <w:szCs w:val="24"/>
        </w:rPr>
      </w:pPr>
      <w:bookmarkStart w:id="8" w:name="_Toc432449317"/>
      <w:bookmarkStart w:id="9" w:name="_Toc432449668"/>
      <w:r w:rsidRPr="00327E74">
        <w:rPr>
          <w:rFonts w:ascii="Times New Roman" w:hAnsi="Times New Roman"/>
          <w:color w:val="auto"/>
          <w:sz w:val="24"/>
          <w:szCs w:val="24"/>
        </w:rPr>
        <w:t>II. PIRKIMO OBJEKTAS</w:t>
      </w:r>
      <w:bookmarkEnd w:id="6"/>
      <w:bookmarkEnd w:id="7"/>
      <w:bookmarkEnd w:id="8"/>
      <w:bookmarkEnd w:id="9"/>
    </w:p>
    <w:p w:rsidR="005821A9" w:rsidRPr="0039396C" w:rsidRDefault="005821A9" w:rsidP="0039396C">
      <w:pPr>
        <w:spacing w:after="0" w:line="240" w:lineRule="auto"/>
        <w:ind w:firstLine="720"/>
        <w:jc w:val="both"/>
        <w:rPr>
          <w:rFonts w:ascii="Times New Roman" w:hAnsi="Times New Roman"/>
          <w:sz w:val="24"/>
          <w:szCs w:val="24"/>
          <w:lang w:eastAsia="lt-LT"/>
        </w:rPr>
      </w:pPr>
    </w:p>
    <w:p w:rsidR="005821A9" w:rsidRPr="00730F49" w:rsidRDefault="005821A9" w:rsidP="000F034A">
      <w:pPr>
        <w:spacing w:after="0" w:line="240" w:lineRule="auto"/>
        <w:ind w:firstLine="567"/>
        <w:jc w:val="both"/>
        <w:rPr>
          <w:rFonts w:ascii="Times New Roman" w:hAnsi="Times New Roman"/>
          <w:b/>
          <w:sz w:val="24"/>
          <w:szCs w:val="24"/>
        </w:rPr>
      </w:pPr>
      <w:r w:rsidRPr="0039396C">
        <w:rPr>
          <w:rFonts w:ascii="Times New Roman" w:hAnsi="Times New Roman"/>
          <w:sz w:val="24"/>
          <w:szCs w:val="24"/>
        </w:rPr>
        <w:t xml:space="preserve">2.1. Pirkimo objektas – </w:t>
      </w:r>
      <w:r w:rsidR="000961FC">
        <w:rPr>
          <w:rFonts w:ascii="Times New Roman" w:hAnsi="Times New Roman"/>
          <w:b/>
          <w:sz w:val="24"/>
          <w:szCs w:val="24"/>
        </w:rPr>
        <w:t>bešvinis benzinas A-95 markės, dyzelinis kuras</w:t>
      </w:r>
      <w:r w:rsidRPr="00730F49">
        <w:rPr>
          <w:rFonts w:ascii="Times New Roman" w:hAnsi="Times New Roman"/>
          <w:b/>
          <w:sz w:val="24"/>
          <w:szCs w:val="24"/>
        </w:rPr>
        <w:t xml:space="preserve"> (toliau – Prekė).</w:t>
      </w:r>
    </w:p>
    <w:p w:rsidR="005821A9" w:rsidRPr="0039396C" w:rsidRDefault="005821A9" w:rsidP="000F034A">
      <w:pPr>
        <w:spacing w:after="0" w:line="240" w:lineRule="auto"/>
        <w:ind w:firstLine="567"/>
        <w:jc w:val="both"/>
        <w:rPr>
          <w:rFonts w:ascii="Times New Roman" w:hAnsi="Times New Roman"/>
          <w:sz w:val="24"/>
          <w:szCs w:val="24"/>
        </w:rPr>
      </w:pPr>
      <w:r w:rsidRPr="0039396C">
        <w:rPr>
          <w:rFonts w:ascii="Times New Roman" w:hAnsi="Times New Roman"/>
          <w:sz w:val="24"/>
          <w:szCs w:val="24"/>
        </w:rPr>
        <w:t>2.2. Pirkimo kodas pagal Bendrąjį viešųjų pir</w:t>
      </w:r>
      <w:r>
        <w:rPr>
          <w:rFonts w:ascii="Times New Roman" w:hAnsi="Times New Roman"/>
          <w:sz w:val="24"/>
          <w:szCs w:val="24"/>
        </w:rPr>
        <w:t xml:space="preserve">kimų žodyną  </w:t>
      </w:r>
      <w:r w:rsidR="003B1E89">
        <w:rPr>
          <w:rFonts w:ascii="Times New Roman" w:hAnsi="Times New Roman"/>
          <w:sz w:val="24"/>
          <w:szCs w:val="24"/>
        </w:rPr>
        <w:t>– 09132000-3, 09</w:t>
      </w:r>
      <w:bookmarkStart w:id="10" w:name="_GoBack"/>
      <w:bookmarkEnd w:id="10"/>
      <w:r w:rsidR="00302DAE">
        <w:rPr>
          <w:rFonts w:ascii="Times New Roman" w:hAnsi="Times New Roman"/>
          <w:sz w:val="24"/>
          <w:szCs w:val="24"/>
        </w:rPr>
        <w:t>134200-9</w:t>
      </w:r>
      <w:r w:rsidRPr="0039396C">
        <w:rPr>
          <w:rFonts w:ascii="Times New Roman" w:hAnsi="Times New Roman"/>
          <w:sz w:val="24"/>
          <w:szCs w:val="24"/>
        </w:rPr>
        <w:t>.</w:t>
      </w:r>
    </w:p>
    <w:p w:rsidR="005821A9" w:rsidRPr="0039396C" w:rsidRDefault="005821A9" w:rsidP="000F034A">
      <w:pPr>
        <w:spacing w:after="0" w:line="240" w:lineRule="auto"/>
        <w:ind w:firstLine="567"/>
        <w:jc w:val="both"/>
        <w:rPr>
          <w:rFonts w:ascii="Times New Roman" w:hAnsi="Times New Roman"/>
          <w:sz w:val="24"/>
          <w:szCs w:val="24"/>
        </w:rPr>
      </w:pPr>
      <w:r w:rsidRPr="0039396C">
        <w:rPr>
          <w:rFonts w:ascii="Times New Roman" w:hAnsi="Times New Roman"/>
          <w:sz w:val="24"/>
          <w:szCs w:val="24"/>
        </w:rPr>
        <w:t>2.3. Parduodama Prekė turi atitikti privalomuosius kokybės rodiklius patvirtintus Lietuvos Respublikos aplinkos ministro, Lietuvos Respublikos ūkio ministro, Lietuvos Respublikos susisiekimo ministro 2010 m. gruodžio 22 d. įsakymu Nr. 1-348/D1-1014/3-742 „Dėl Lietuvos Respublikoje vartojamų naftos produktų, biodegalų ir skystojo kuro privalomųjų kokybės rodiklių</w:t>
      </w:r>
      <w:r w:rsidRPr="0039396C">
        <w:rPr>
          <w:color w:val="000000"/>
        </w:rPr>
        <w:t> </w:t>
      </w:r>
      <w:r w:rsidRPr="0039396C">
        <w:rPr>
          <w:rFonts w:ascii="Times New Roman" w:hAnsi="Times New Roman"/>
          <w:sz w:val="24"/>
          <w:szCs w:val="24"/>
        </w:rPr>
        <w:t>patvirtinimo“ ir jo pakeitimais.</w:t>
      </w:r>
    </w:p>
    <w:p w:rsidR="00A315AE" w:rsidRDefault="005821A9" w:rsidP="000F034A">
      <w:pPr>
        <w:spacing w:after="0" w:line="240" w:lineRule="auto"/>
        <w:ind w:firstLine="567"/>
        <w:jc w:val="both"/>
        <w:rPr>
          <w:rFonts w:ascii="Times New Roman" w:hAnsi="Times New Roman"/>
          <w:sz w:val="24"/>
          <w:szCs w:val="24"/>
        </w:rPr>
      </w:pPr>
      <w:r w:rsidRPr="00272730">
        <w:rPr>
          <w:rFonts w:ascii="Times New Roman" w:hAnsi="Times New Roman"/>
          <w:sz w:val="24"/>
          <w:szCs w:val="24"/>
        </w:rPr>
        <w:t>2.4. N</w:t>
      </w:r>
      <w:r w:rsidR="00302DAE">
        <w:rPr>
          <w:rFonts w:ascii="Times New Roman" w:hAnsi="Times New Roman"/>
          <w:sz w:val="24"/>
          <w:szCs w:val="24"/>
        </w:rPr>
        <w:t>umatomų įsigyti bešvinio benzino A-95</w:t>
      </w:r>
      <w:r w:rsidRPr="00272730">
        <w:rPr>
          <w:rFonts w:ascii="Times New Roman" w:hAnsi="Times New Roman"/>
          <w:sz w:val="24"/>
          <w:szCs w:val="24"/>
        </w:rPr>
        <w:t xml:space="preserve"> apie </w:t>
      </w:r>
      <w:r w:rsidR="00193575">
        <w:rPr>
          <w:rFonts w:ascii="Times New Roman" w:hAnsi="Times New Roman"/>
          <w:sz w:val="24"/>
          <w:szCs w:val="24"/>
        </w:rPr>
        <w:t>500</w:t>
      </w:r>
      <w:r w:rsidR="009A4EA0">
        <w:rPr>
          <w:rFonts w:ascii="Times New Roman" w:hAnsi="Times New Roman"/>
          <w:sz w:val="24"/>
          <w:szCs w:val="24"/>
        </w:rPr>
        <w:t xml:space="preserve"> litrų, dyzelio apie 11</w:t>
      </w:r>
      <w:r w:rsidR="00302DAE">
        <w:rPr>
          <w:rFonts w:ascii="Times New Roman" w:hAnsi="Times New Roman"/>
          <w:sz w:val="24"/>
          <w:szCs w:val="24"/>
        </w:rPr>
        <w:t xml:space="preserve">000 litrų kiekis </w:t>
      </w:r>
      <w:r w:rsidR="00272730" w:rsidRPr="00272730">
        <w:rPr>
          <w:rFonts w:ascii="Times New Roman" w:hAnsi="Times New Roman"/>
          <w:sz w:val="24"/>
          <w:szCs w:val="24"/>
        </w:rPr>
        <w:t xml:space="preserve"> </w:t>
      </w:r>
      <w:r w:rsidRPr="00272730">
        <w:rPr>
          <w:rFonts w:ascii="Times New Roman" w:hAnsi="Times New Roman"/>
          <w:sz w:val="24"/>
          <w:szCs w:val="24"/>
        </w:rPr>
        <w:t>(metams</w:t>
      </w:r>
      <w:r w:rsidRPr="00F22F59">
        <w:rPr>
          <w:rFonts w:ascii="Times New Roman" w:hAnsi="Times New Roman"/>
          <w:sz w:val="24"/>
          <w:szCs w:val="24"/>
        </w:rPr>
        <w:t>).</w:t>
      </w:r>
      <w:r w:rsidR="00302DAE">
        <w:rPr>
          <w:rFonts w:ascii="Times New Roman" w:hAnsi="Times New Roman"/>
          <w:sz w:val="24"/>
          <w:szCs w:val="24"/>
        </w:rPr>
        <w:t xml:space="preserve"> Bendras kuro</w:t>
      </w:r>
      <w:r w:rsidRPr="00F22F59">
        <w:rPr>
          <w:rFonts w:ascii="Times New Roman" w:hAnsi="Times New Roman"/>
          <w:sz w:val="24"/>
          <w:szCs w:val="24"/>
        </w:rPr>
        <w:t xml:space="preserve"> kiekis, priklausomai nuo oro sąlygų ir Kliento poreikių, gali būti</w:t>
      </w:r>
      <w:r w:rsidR="00F720CA">
        <w:rPr>
          <w:rFonts w:ascii="Times New Roman" w:hAnsi="Times New Roman"/>
          <w:sz w:val="24"/>
          <w:szCs w:val="24"/>
        </w:rPr>
        <w:t xml:space="preserve"> padidintas ar sumažintas +/- 15</w:t>
      </w:r>
      <w:r w:rsidRPr="00F22F59">
        <w:rPr>
          <w:rFonts w:ascii="Times New Roman" w:hAnsi="Times New Roman"/>
          <w:sz w:val="24"/>
          <w:szCs w:val="24"/>
        </w:rPr>
        <w:t xml:space="preserve"> %. Centras neįsipareigoja nupirkti visą numatomą kiekį.</w:t>
      </w:r>
      <w:r w:rsidRPr="0039396C">
        <w:rPr>
          <w:rFonts w:ascii="Times New Roman" w:hAnsi="Times New Roman"/>
          <w:color w:val="000000"/>
          <w:sz w:val="24"/>
          <w:szCs w:val="24"/>
        </w:rPr>
        <w:t xml:space="preserve">  </w:t>
      </w:r>
    </w:p>
    <w:p w:rsidR="005821A9" w:rsidRPr="0039396C" w:rsidRDefault="00A153E3" w:rsidP="000F034A">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0F034A">
        <w:rPr>
          <w:rFonts w:ascii="Times New Roman" w:hAnsi="Times New Roman"/>
          <w:sz w:val="24"/>
          <w:szCs w:val="24"/>
        </w:rPr>
        <w:tab/>
      </w:r>
      <w:r>
        <w:rPr>
          <w:rFonts w:ascii="Times New Roman" w:hAnsi="Times New Roman"/>
          <w:sz w:val="24"/>
          <w:szCs w:val="24"/>
        </w:rPr>
        <w:t>2.5</w:t>
      </w:r>
      <w:r w:rsidR="005821A9" w:rsidRPr="0039396C">
        <w:rPr>
          <w:rFonts w:ascii="Times New Roman" w:hAnsi="Times New Roman"/>
          <w:sz w:val="24"/>
          <w:szCs w:val="24"/>
        </w:rPr>
        <w:t>. Pirkimo-pardavimo sutartis su laimėjusiu tiekėju bus pasirašoma1 metams.</w:t>
      </w:r>
    </w:p>
    <w:p w:rsidR="005821A9" w:rsidRPr="0039396C" w:rsidRDefault="00A315AE" w:rsidP="000F034A">
      <w:pPr>
        <w:tabs>
          <w:tab w:val="left" w:pos="567"/>
        </w:tabs>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0F034A">
        <w:rPr>
          <w:rFonts w:ascii="Times New Roman" w:hAnsi="Times New Roman"/>
          <w:sz w:val="24"/>
          <w:szCs w:val="24"/>
        </w:rPr>
        <w:tab/>
      </w:r>
      <w:r w:rsidR="00A153E3">
        <w:rPr>
          <w:rFonts w:ascii="Times New Roman" w:hAnsi="Times New Roman"/>
          <w:sz w:val="24"/>
          <w:szCs w:val="24"/>
        </w:rPr>
        <w:t>2.6</w:t>
      </w:r>
      <w:r w:rsidR="005821A9" w:rsidRPr="0039396C">
        <w:rPr>
          <w:rFonts w:ascii="Times New Roman" w:hAnsi="Times New Roman"/>
          <w:sz w:val="24"/>
          <w:szCs w:val="24"/>
        </w:rPr>
        <w:t xml:space="preserve">.Tiekėjai turi pateikti pasiūlymus pagal Pirkimo sąlygų </w:t>
      </w:r>
      <w:r w:rsidR="003E63E4">
        <w:rPr>
          <w:rFonts w:ascii="Times New Roman" w:hAnsi="Times New Roman"/>
          <w:sz w:val="24"/>
          <w:szCs w:val="24"/>
        </w:rPr>
        <w:t>2</w:t>
      </w:r>
      <w:r w:rsidR="005821A9" w:rsidRPr="0039396C">
        <w:rPr>
          <w:rFonts w:ascii="Times New Roman" w:hAnsi="Times New Roman"/>
          <w:sz w:val="24"/>
          <w:szCs w:val="24"/>
        </w:rPr>
        <w:t xml:space="preserve"> priede nurodytą pasiūlymo formą.</w:t>
      </w:r>
    </w:p>
    <w:p w:rsidR="005821A9" w:rsidRPr="0039396C" w:rsidRDefault="00A315AE" w:rsidP="000F034A">
      <w:pPr>
        <w:tabs>
          <w:tab w:val="left" w:pos="567"/>
        </w:tabs>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0F034A">
        <w:rPr>
          <w:rFonts w:ascii="Times New Roman" w:hAnsi="Times New Roman"/>
          <w:sz w:val="24"/>
          <w:szCs w:val="24"/>
        </w:rPr>
        <w:tab/>
      </w:r>
      <w:r w:rsidR="00A153E3">
        <w:rPr>
          <w:rFonts w:ascii="Times New Roman" w:hAnsi="Times New Roman"/>
          <w:sz w:val="24"/>
          <w:szCs w:val="24"/>
        </w:rPr>
        <w:t>2.7</w:t>
      </w:r>
      <w:r w:rsidR="005821A9" w:rsidRPr="0039396C">
        <w:rPr>
          <w:rFonts w:ascii="Times New Roman" w:hAnsi="Times New Roman"/>
          <w:sz w:val="24"/>
          <w:szCs w:val="24"/>
        </w:rPr>
        <w:t>. Pirkimas į dalis neskaidomas.</w:t>
      </w:r>
      <w:bookmarkStart w:id="11" w:name="_Toc60525484"/>
      <w:bookmarkStart w:id="12" w:name="_Toc47844930"/>
    </w:p>
    <w:p w:rsidR="005821A9" w:rsidRDefault="005821A9" w:rsidP="00C07608">
      <w:pPr>
        <w:pStyle w:val="Antrat1"/>
        <w:jc w:val="center"/>
        <w:rPr>
          <w:rFonts w:ascii="Times New Roman" w:hAnsi="Times New Roman"/>
          <w:color w:val="auto"/>
          <w:sz w:val="24"/>
          <w:szCs w:val="24"/>
        </w:rPr>
      </w:pPr>
      <w:bookmarkStart w:id="13" w:name="_Toc432449318"/>
      <w:bookmarkStart w:id="14" w:name="_Toc432449669"/>
      <w:r w:rsidRPr="00327E74">
        <w:rPr>
          <w:rFonts w:ascii="Times New Roman" w:hAnsi="Times New Roman"/>
          <w:color w:val="auto"/>
          <w:sz w:val="24"/>
          <w:szCs w:val="24"/>
        </w:rPr>
        <w:t>III. TIEKĖJŲ KVALIFIKACIJOS REIKALAVIMAI</w:t>
      </w:r>
      <w:bookmarkEnd w:id="11"/>
      <w:bookmarkEnd w:id="12"/>
      <w:bookmarkEnd w:id="13"/>
      <w:bookmarkEnd w:id="14"/>
    </w:p>
    <w:p w:rsidR="000F034A" w:rsidRPr="000F034A" w:rsidRDefault="000F034A" w:rsidP="000F034A"/>
    <w:p w:rsidR="000F034A" w:rsidRDefault="003209A5" w:rsidP="000F034A">
      <w:pPr>
        <w:pStyle w:val="Hyperlink1"/>
        <w:ind w:firstLine="567"/>
        <w:rPr>
          <w:rFonts w:ascii="Times New Roman" w:hAnsi="Times New Roman"/>
          <w:sz w:val="24"/>
          <w:szCs w:val="24"/>
          <w:lang w:val="lt-LT"/>
        </w:rPr>
      </w:pPr>
      <w:bookmarkStart w:id="15" w:name="_Toc60525485"/>
      <w:bookmarkStart w:id="16" w:name="_Toc47844931"/>
      <w:r w:rsidRPr="003209A5">
        <w:rPr>
          <w:rFonts w:ascii="Times New Roman" w:hAnsi="Times New Roman"/>
          <w:sz w:val="24"/>
          <w:szCs w:val="24"/>
          <w:lang w:val="lt-LT"/>
        </w:rPr>
        <w:t>3.1. Tiekėjų kvalifikacija nebus tikrinama.</w:t>
      </w:r>
    </w:p>
    <w:p w:rsidR="003209A5" w:rsidRPr="000F034A" w:rsidRDefault="003209A5" w:rsidP="000F034A">
      <w:pPr>
        <w:pStyle w:val="Hyperlink1"/>
        <w:ind w:firstLine="567"/>
        <w:rPr>
          <w:rFonts w:ascii="Times New Roman" w:hAnsi="Times New Roman"/>
          <w:sz w:val="24"/>
          <w:szCs w:val="24"/>
          <w:lang w:val="lt-LT"/>
        </w:rPr>
      </w:pPr>
      <w:r w:rsidRPr="000F034A">
        <w:rPr>
          <w:rFonts w:ascii="Times New Roman" w:hAnsi="Times New Roman"/>
          <w:sz w:val="24"/>
          <w:szCs w:val="24"/>
          <w:lang w:val="lt-LT"/>
        </w:rPr>
        <w:t xml:space="preserve">3.2. Tačiau </w:t>
      </w:r>
      <w:r w:rsidRPr="000F034A">
        <w:rPr>
          <w:rFonts w:ascii="Times New Roman" w:hAnsi="Times New Roman"/>
          <w:b/>
          <w:sz w:val="24"/>
          <w:szCs w:val="24"/>
          <w:lang w:val="lt-LT"/>
        </w:rPr>
        <w:t xml:space="preserve">tiekėjas, dalyvaujantis pirkime, turi pateikti dokumentą, patvirtinantį tiekėjo teisę verstis atitinkama </w:t>
      </w:r>
      <w:r w:rsidRPr="00193575">
        <w:rPr>
          <w:rFonts w:ascii="Times New Roman" w:hAnsi="Times New Roman"/>
          <w:b/>
          <w:sz w:val="24"/>
          <w:szCs w:val="24"/>
          <w:lang w:val="lt-LT"/>
        </w:rPr>
        <w:t>(</w:t>
      </w:r>
      <w:r w:rsidR="000F034A" w:rsidRPr="00193575">
        <w:rPr>
          <w:rFonts w:ascii="Times New Roman" w:hAnsi="Times New Roman"/>
          <w:b/>
          <w:sz w:val="24"/>
          <w:szCs w:val="24"/>
          <w:lang w:val="lt-LT"/>
        </w:rPr>
        <w:t>kuro pardavimo</w:t>
      </w:r>
      <w:r w:rsidRPr="00193575">
        <w:rPr>
          <w:rFonts w:ascii="Times New Roman" w:hAnsi="Times New Roman"/>
          <w:b/>
          <w:sz w:val="24"/>
          <w:szCs w:val="24"/>
          <w:lang w:val="lt-LT"/>
        </w:rPr>
        <w:t xml:space="preserve">) </w:t>
      </w:r>
      <w:r w:rsidRPr="000F034A">
        <w:rPr>
          <w:rFonts w:ascii="Times New Roman" w:hAnsi="Times New Roman"/>
          <w:b/>
          <w:sz w:val="24"/>
          <w:szCs w:val="24"/>
          <w:lang w:val="lt-LT"/>
        </w:rPr>
        <w:t xml:space="preserve">veikla. </w:t>
      </w:r>
    </w:p>
    <w:p w:rsidR="003209A5" w:rsidRPr="003209A5" w:rsidRDefault="003209A5" w:rsidP="000F034A">
      <w:pPr>
        <w:spacing w:after="0" w:line="240" w:lineRule="auto"/>
        <w:ind w:firstLine="567"/>
        <w:jc w:val="both"/>
        <w:rPr>
          <w:rFonts w:ascii="Times New Roman" w:hAnsi="Times New Roman"/>
          <w:sz w:val="24"/>
          <w:szCs w:val="24"/>
        </w:rPr>
      </w:pPr>
      <w:r w:rsidRPr="003209A5">
        <w:rPr>
          <w:rFonts w:ascii="Times New Roman" w:hAnsi="Times New Roman"/>
          <w:sz w:val="24"/>
          <w:szCs w:val="24"/>
        </w:rPr>
        <w:t>3.3.Tiekėjo pasiūlymas atmetamas, jeigu tiekėjas  apie nustatytų reikalavimų atitikimą  pateikė melagingą informaciją, kurią perkančioji organizacija gali įrodyti bet kokiomis teisėtomis priemonėmis arba visai nepateikė šių dokumentų.</w:t>
      </w:r>
    </w:p>
    <w:p w:rsidR="00200AFE" w:rsidRPr="003209A5" w:rsidRDefault="000F034A" w:rsidP="000F034A">
      <w:pPr>
        <w:tabs>
          <w:tab w:val="left" w:pos="567"/>
          <w:tab w:val="right" w:pos="9787"/>
        </w:tabs>
        <w:spacing w:after="0" w:line="240" w:lineRule="auto"/>
        <w:ind w:right="-149"/>
        <w:rPr>
          <w:rFonts w:ascii="Times New Roman" w:hAnsi="Times New Roman"/>
          <w:b/>
          <w:sz w:val="24"/>
          <w:szCs w:val="24"/>
        </w:rPr>
      </w:pPr>
      <w:r>
        <w:rPr>
          <w:rFonts w:ascii="Times New Roman" w:hAnsi="Times New Roman"/>
          <w:b/>
          <w:sz w:val="24"/>
          <w:szCs w:val="24"/>
        </w:rPr>
        <w:tab/>
      </w:r>
      <w:r w:rsidR="00C07F98" w:rsidRPr="003209A5">
        <w:rPr>
          <w:rFonts w:ascii="Times New Roman" w:hAnsi="Times New Roman"/>
          <w:b/>
          <w:sz w:val="24"/>
          <w:szCs w:val="24"/>
        </w:rPr>
        <w:t>3.</w:t>
      </w:r>
      <w:r>
        <w:rPr>
          <w:rFonts w:ascii="Times New Roman" w:hAnsi="Times New Roman"/>
          <w:b/>
          <w:sz w:val="24"/>
          <w:szCs w:val="24"/>
        </w:rPr>
        <w:t>4</w:t>
      </w:r>
      <w:r w:rsidR="00010DDE" w:rsidRPr="003209A5">
        <w:rPr>
          <w:rFonts w:ascii="Times New Roman" w:hAnsi="Times New Roman"/>
          <w:b/>
          <w:sz w:val="24"/>
          <w:szCs w:val="24"/>
        </w:rPr>
        <w:t>. Jei pasiūlymą pateikia tiekėjo įgaliotas asmuo, būtina pateikti įgaliojimo ko</w:t>
      </w:r>
      <w:r w:rsidR="002B2F8C" w:rsidRPr="003209A5">
        <w:rPr>
          <w:rFonts w:ascii="Times New Roman" w:hAnsi="Times New Roman"/>
          <w:b/>
          <w:sz w:val="24"/>
          <w:szCs w:val="24"/>
        </w:rPr>
        <w:t>piją.</w:t>
      </w:r>
      <w:bookmarkStart w:id="17" w:name="_Toc432449319"/>
      <w:bookmarkStart w:id="18" w:name="_Toc432449670"/>
    </w:p>
    <w:bookmarkEnd w:id="17"/>
    <w:bookmarkEnd w:id="18"/>
    <w:p w:rsidR="00A2447D" w:rsidRDefault="00A2447D" w:rsidP="00975B5B">
      <w:pPr>
        <w:spacing w:after="0"/>
        <w:jc w:val="both"/>
        <w:rPr>
          <w:rFonts w:ascii="Times New Roman" w:hAnsi="Times New Roman"/>
          <w:sz w:val="24"/>
          <w:szCs w:val="24"/>
          <w:lang w:eastAsia="lt-LT"/>
        </w:rPr>
      </w:pPr>
    </w:p>
    <w:p w:rsidR="00A2447D" w:rsidRPr="00A2447D" w:rsidRDefault="00A2447D" w:rsidP="00A2447D">
      <w:pPr>
        <w:autoSpaceDE w:val="0"/>
        <w:autoSpaceDN w:val="0"/>
        <w:adjustRightInd w:val="0"/>
        <w:spacing w:after="0"/>
        <w:ind w:firstLine="567"/>
        <w:jc w:val="center"/>
        <w:rPr>
          <w:rFonts w:ascii="Times New Roman" w:hAnsi="Times New Roman"/>
          <w:b/>
          <w:bCs/>
          <w:color w:val="000000"/>
          <w:sz w:val="24"/>
          <w:szCs w:val="24"/>
        </w:rPr>
      </w:pPr>
      <w:r w:rsidRPr="00A2447D">
        <w:rPr>
          <w:rFonts w:ascii="Times New Roman" w:hAnsi="Times New Roman"/>
          <w:b/>
          <w:bCs/>
          <w:color w:val="000000"/>
          <w:sz w:val="24"/>
          <w:szCs w:val="24"/>
        </w:rPr>
        <w:t>IV. TECHNINIAI REIKALAVIMAI</w:t>
      </w:r>
    </w:p>
    <w:p w:rsidR="00A2447D" w:rsidRPr="00A2447D" w:rsidRDefault="00A2447D"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A2447D">
        <w:rPr>
          <w:rFonts w:ascii="Times New Roman" w:hAnsi="Times New Roman"/>
          <w:color w:val="000000"/>
          <w:sz w:val="24"/>
          <w:szCs w:val="24"/>
        </w:rPr>
        <w:t xml:space="preserve">. Numatomas preliminarus prekės poreikis – bešvinio benzino </w:t>
      </w:r>
      <w:r w:rsidR="000F034A">
        <w:rPr>
          <w:rFonts w:ascii="Times New Roman" w:hAnsi="Times New Roman"/>
          <w:color w:val="000000"/>
          <w:sz w:val="24"/>
          <w:szCs w:val="24"/>
        </w:rPr>
        <w:t>500</w:t>
      </w:r>
      <w:r w:rsidR="002856D7">
        <w:rPr>
          <w:rFonts w:ascii="Times New Roman" w:hAnsi="Times New Roman"/>
          <w:color w:val="000000"/>
          <w:sz w:val="24"/>
          <w:szCs w:val="24"/>
        </w:rPr>
        <w:t xml:space="preserve"> </w:t>
      </w:r>
      <w:r w:rsidRPr="00A2447D">
        <w:rPr>
          <w:rFonts w:ascii="Times New Roman" w:hAnsi="Times New Roman"/>
          <w:color w:val="000000"/>
          <w:sz w:val="24"/>
          <w:szCs w:val="24"/>
        </w:rPr>
        <w:t>litrų</w:t>
      </w:r>
      <w:r w:rsidR="002856D7">
        <w:rPr>
          <w:rFonts w:ascii="Times New Roman" w:hAnsi="Times New Roman"/>
          <w:color w:val="000000"/>
          <w:sz w:val="24"/>
          <w:szCs w:val="24"/>
        </w:rPr>
        <w:t xml:space="preserve"> , </w:t>
      </w:r>
      <w:proofErr w:type="spellStart"/>
      <w:r w:rsidR="002856D7">
        <w:rPr>
          <w:rFonts w:ascii="Times New Roman" w:hAnsi="Times New Roman"/>
          <w:color w:val="000000"/>
          <w:sz w:val="24"/>
          <w:szCs w:val="24"/>
        </w:rPr>
        <w:t>dyzelino-</w:t>
      </w:r>
      <w:proofErr w:type="spellEnd"/>
      <w:r w:rsidR="002856D7">
        <w:rPr>
          <w:rFonts w:ascii="Times New Roman" w:hAnsi="Times New Roman"/>
          <w:color w:val="000000"/>
          <w:sz w:val="24"/>
          <w:szCs w:val="24"/>
        </w:rPr>
        <w:t xml:space="preserve"> 11</w:t>
      </w:r>
      <w:r w:rsidRPr="00A2447D">
        <w:rPr>
          <w:rFonts w:ascii="Times New Roman" w:hAnsi="Times New Roman"/>
          <w:color w:val="000000"/>
          <w:sz w:val="24"/>
          <w:szCs w:val="24"/>
        </w:rPr>
        <w:t xml:space="preserve"> 000 litrų.</w:t>
      </w:r>
    </w:p>
    <w:p w:rsidR="00A2447D" w:rsidRPr="00A2447D" w:rsidRDefault="00D22214"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4.1</w:t>
      </w:r>
      <w:r w:rsidR="00A2447D" w:rsidRPr="00A2447D">
        <w:rPr>
          <w:rFonts w:ascii="Times New Roman" w:hAnsi="Times New Roman"/>
          <w:color w:val="000000"/>
          <w:sz w:val="24"/>
          <w:szCs w:val="24"/>
        </w:rPr>
        <w:t xml:space="preserve">. Nurodyti kiekiai yra orientaciniai, </w:t>
      </w:r>
      <w:r>
        <w:rPr>
          <w:rFonts w:ascii="Times New Roman" w:hAnsi="Times New Roman"/>
          <w:color w:val="000000"/>
          <w:sz w:val="24"/>
          <w:szCs w:val="24"/>
        </w:rPr>
        <w:t xml:space="preserve">perkančioji organizacija </w:t>
      </w:r>
      <w:r w:rsidR="00A2447D" w:rsidRPr="00A2447D">
        <w:rPr>
          <w:rFonts w:ascii="Times New Roman" w:hAnsi="Times New Roman"/>
          <w:color w:val="000000"/>
          <w:sz w:val="24"/>
          <w:szCs w:val="24"/>
        </w:rPr>
        <w:t>neįsipareigoja nupirkti nurodytus kuro kiekius.</w:t>
      </w:r>
    </w:p>
    <w:p w:rsidR="00A2447D" w:rsidRPr="00A2447D" w:rsidRDefault="00D22214"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4.2. </w:t>
      </w:r>
      <w:r w:rsidR="00A2447D" w:rsidRPr="00A2447D">
        <w:rPr>
          <w:rFonts w:ascii="Times New Roman" w:hAnsi="Times New Roman"/>
          <w:color w:val="000000"/>
          <w:sz w:val="24"/>
          <w:szCs w:val="24"/>
        </w:rPr>
        <w:t xml:space="preserve">Automobilinį kurą iš Tiekėjo degalinių </w:t>
      </w:r>
      <w:r>
        <w:rPr>
          <w:rFonts w:ascii="Times New Roman" w:hAnsi="Times New Roman"/>
          <w:color w:val="000000"/>
          <w:sz w:val="24"/>
          <w:szCs w:val="24"/>
        </w:rPr>
        <w:t xml:space="preserve">perkančioji organizacija </w:t>
      </w:r>
      <w:r w:rsidR="00A2447D" w:rsidRPr="00A2447D">
        <w:rPr>
          <w:rFonts w:ascii="Times New Roman" w:hAnsi="Times New Roman"/>
          <w:color w:val="000000"/>
          <w:sz w:val="24"/>
          <w:szCs w:val="24"/>
        </w:rPr>
        <w:t>atsiima savo transportu. Perkamam kurui visada turi būti kokybę patvirtinantys sertifikatai.</w:t>
      </w:r>
    </w:p>
    <w:p w:rsidR="00A2447D" w:rsidRPr="00A2447D" w:rsidRDefault="00D22214"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4.3</w:t>
      </w:r>
      <w:r w:rsidR="00A2447D" w:rsidRPr="00A2447D">
        <w:rPr>
          <w:rFonts w:ascii="Times New Roman" w:hAnsi="Times New Roman"/>
          <w:color w:val="000000"/>
          <w:sz w:val="24"/>
          <w:szCs w:val="24"/>
        </w:rPr>
        <w:t xml:space="preserve">. Nupirkto automobilinio kuro apskaita vykdoma magnetinėmis kortelėmis, kurias pateikia Tiekėjas. Magnetinių kortelių kiekis- </w:t>
      </w:r>
      <w:r w:rsidR="000F034A">
        <w:rPr>
          <w:rFonts w:ascii="Times New Roman" w:hAnsi="Times New Roman"/>
          <w:color w:val="000000"/>
          <w:sz w:val="24"/>
          <w:szCs w:val="24"/>
        </w:rPr>
        <w:t>6</w:t>
      </w:r>
      <w:r>
        <w:rPr>
          <w:rFonts w:ascii="Times New Roman" w:hAnsi="Times New Roman"/>
          <w:color w:val="000000"/>
          <w:sz w:val="24"/>
          <w:szCs w:val="24"/>
        </w:rPr>
        <w:t xml:space="preserve"> </w:t>
      </w:r>
      <w:r w:rsidR="00A2447D" w:rsidRPr="00A2447D">
        <w:rPr>
          <w:rFonts w:ascii="Times New Roman" w:hAnsi="Times New Roman"/>
          <w:color w:val="000000"/>
          <w:sz w:val="24"/>
          <w:szCs w:val="24"/>
        </w:rPr>
        <w:t>vnt.</w:t>
      </w:r>
    </w:p>
    <w:p w:rsidR="00A2447D" w:rsidRPr="00A2447D" w:rsidRDefault="000F034A"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4.4</w:t>
      </w:r>
      <w:r w:rsidR="00A2447D" w:rsidRPr="00A2447D">
        <w:rPr>
          <w:rFonts w:ascii="Times New Roman" w:hAnsi="Times New Roman"/>
          <w:color w:val="000000"/>
          <w:sz w:val="24"/>
          <w:szCs w:val="24"/>
        </w:rPr>
        <w:t xml:space="preserve">. Automobilinio kuro degalinės turi būti </w:t>
      </w:r>
      <w:r w:rsidR="00D22214">
        <w:rPr>
          <w:rFonts w:ascii="Times New Roman" w:hAnsi="Times New Roman"/>
          <w:color w:val="000000"/>
          <w:sz w:val="24"/>
          <w:szCs w:val="24"/>
        </w:rPr>
        <w:t>Švenčionių</w:t>
      </w:r>
      <w:r w:rsidR="00A2447D" w:rsidRPr="00A2447D">
        <w:rPr>
          <w:rFonts w:ascii="Times New Roman" w:hAnsi="Times New Roman"/>
          <w:color w:val="000000"/>
          <w:sz w:val="24"/>
          <w:szCs w:val="24"/>
        </w:rPr>
        <w:t xml:space="preserve"> miesto teritorijos ribose, taip pat turi būti suteikta teisė naudotis visomis įmonės tinklo degalinėmis visoje Lietuvos Respublikos teritorijoje.</w:t>
      </w:r>
    </w:p>
    <w:p w:rsidR="00A2447D" w:rsidRPr="00A2447D" w:rsidRDefault="000F034A"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4.5.</w:t>
      </w:r>
      <w:r w:rsidR="00A2447D" w:rsidRPr="00A2447D">
        <w:rPr>
          <w:rFonts w:ascii="Times New Roman" w:hAnsi="Times New Roman"/>
          <w:color w:val="000000"/>
          <w:sz w:val="24"/>
          <w:szCs w:val="24"/>
        </w:rPr>
        <w:t xml:space="preserve"> Šaltu metų periodu Tiekėjas privalo užtikrinti žieminio </w:t>
      </w:r>
      <w:proofErr w:type="spellStart"/>
      <w:r w:rsidR="00A2447D" w:rsidRPr="00A2447D">
        <w:rPr>
          <w:rFonts w:ascii="Times New Roman" w:hAnsi="Times New Roman"/>
          <w:color w:val="000000"/>
          <w:sz w:val="24"/>
          <w:szCs w:val="24"/>
        </w:rPr>
        <w:t>dyzelino</w:t>
      </w:r>
      <w:proofErr w:type="spellEnd"/>
      <w:r w:rsidR="00A2447D" w:rsidRPr="00A2447D">
        <w:rPr>
          <w:rFonts w:ascii="Times New Roman" w:hAnsi="Times New Roman"/>
          <w:color w:val="000000"/>
          <w:sz w:val="24"/>
          <w:szCs w:val="24"/>
        </w:rPr>
        <w:t xml:space="preserve"> pardavimą.</w:t>
      </w:r>
    </w:p>
    <w:p w:rsidR="00A2447D" w:rsidRPr="00A2447D" w:rsidRDefault="00D22214"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00193575">
        <w:rPr>
          <w:rFonts w:ascii="Times New Roman" w:hAnsi="Times New Roman"/>
          <w:color w:val="000000"/>
          <w:sz w:val="24"/>
          <w:szCs w:val="24"/>
        </w:rPr>
        <w:t>6</w:t>
      </w:r>
      <w:r w:rsidR="00A2447D" w:rsidRPr="00A2447D">
        <w:rPr>
          <w:rFonts w:ascii="Times New Roman" w:hAnsi="Times New Roman"/>
          <w:color w:val="000000"/>
          <w:sz w:val="24"/>
          <w:szCs w:val="24"/>
        </w:rPr>
        <w:t>. Degalinės dirba visą parą, savaitgaliais ir švenčių dienomis, degalinėse privalo būti aptarnaujantis personalas.</w:t>
      </w:r>
    </w:p>
    <w:p w:rsidR="00A2447D" w:rsidRPr="00A2447D" w:rsidRDefault="00D22214" w:rsidP="000F034A">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00193575">
        <w:rPr>
          <w:rFonts w:ascii="Times New Roman" w:hAnsi="Times New Roman"/>
          <w:color w:val="000000"/>
          <w:sz w:val="24"/>
          <w:szCs w:val="24"/>
        </w:rPr>
        <w:t>7</w:t>
      </w:r>
      <w:r w:rsidR="00A2447D" w:rsidRPr="00A2447D">
        <w:rPr>
          <w:rFonts w:ascii="Times New Roman" w:hAnsi="Times New Roman"/>
          <w:color w:val="000000"/>
          <w:sz w:val="24"/>
          <w:szCs w:val="24"/>
        </w:rPr>
        <w:t>. Perkančioji organizacija už automobilinį, sunaudotą per ataskaitinį mėnesį, sumoka per 30 dienų nuo PVM sąskaitos – faktūros gavimo dienos.</w:t>
      </w:r>
    </w:p>
    <w:p w:rsidR="00A2447D" w:rsidRPr="00A2447D" w:rsidRDefault="00A2447D" w:rsidP="00A2447D">
      <w:pPr>
        <w:spacing w:after="0"/>
        <w:ind w:firstLine="720"/>
        <w:jc w:val="both"/>
        <w:rPr>
          <w:rFonts w:ascii="Times New Roman" w:hAnsi="Times New Roman"/>
          <w:sz w:val="24"/>
          <w:szCs w:val="24"/>
          <w:lang w:eastAsia="lt-LT"/>
        </w:rPr>
      </w:pPr>
    </w:p>
    <w:p w:rsidR="00975B5B" w:rsidRPr="00200AFE" w:rsidRDefault="00975B5B" w:rsidP="00975B5B">
      <w:pPr>
        <w:spacing w:after="0" w:line="240" w:lineRule="auto"/>
        <w:ind w:firstLine="567"/>
        <w:rPr>
          <w:rFonts w:ascii="Times New Roman" w:hAnsi="Times New Roman"/>
          <w:b/>
          <w:sz w:val="24"/>
          <w:szCs w:val="24"/>
        </w:rPr>
      </w:pPr>
      <w:bookmarkStart w:id="19" w:name="_Toc432449320"/>
      <w:bookmarkStart w:id="20" w:name="_Toc432449671"/>
      <w:r w:rsidRPr="00200AFE">
        <w:rPr>
          <w:rFonts w:ascii="Times New Roman" w:hAnsi="Times New Roman"/>
          <w:b/>
          <w:sz w:val="24"/>
          <w:szCs w:val="24"/>
        </w:rPr>
        <w:t>V. ŪKIO SUBJEKTŲ GRUPĖS DALYVAVIMAS PIRKIMO PROCEDŪROSE</w:t>
      </w:r>
    </w:p>
    <w:p w:rsidR="00975B5B" w:rsidRPr="00200AFE" w:rsidRDefault="00975B5B" w:rsidP="00975B5B">
      <w:pPr>
        <w:tabs>
          <w:tab w:val="left" w:pos="1134"/>
        </w:tabs>
        <w:spacing w:after="0" w:line="240" w:lineRule="auto"/>
        <w:ind w:firstLine="720"/>
        <w:jc w:val="both"/>
        <w:rPr>
          <w:rFonts w:ascii="Times New Roman" w:hAnsi="Times New Roman"/>
          <w:b/>
          <w:sz w:val="24"/>
          <w:szCs w:val="24"/>
        </w:rPr>
      </w:pPr>
    </w:p>
    <w:p w:rsidR="00975B5B" w:rsidRPr="0039396C" w:rsidRDefault="000F034A" w:rsidP="00975B5B">
      <w:pPr>
        <w:spacing w:after="0"/>
        <w:ind w:firstLine="720"/>
        <w:jc w:val="both"/>
        <w:rPr>
          <w:rFonts w:ascii="Times New Roman" w:hAnsi="Times New Roman"/>
          <w:sz w:val="24"/>
          <w:szCs w:val="24"/>
          <w:lang w:eastAsia="lt-LT"/>
        </w:rPr>
      </w:pPr>
      <w:r>
        <w:rPr>
          <w:rFonts w:ascii="Times New Roman" w:hAnsi="Times New Roman"/>
          <w:sz w:val="24"/>
          <w:szCs w:val="24"/>
          <w:lang w:eastAsia="lt-LT"/>
        </w:rPr>
        <w:t>5</w:t>
      </w:r>
      <w:r w:rsidR="00975B5B" w:rsidRPr="0039396C">
        <w:rPr>
          <w:rFonts w:ascii="Times New Roman" w:hAnsi="Times New Roman"/>
          <w:sz w:val="24"/>
          <w:szCs w:val="24"/>
          <w:lang w:eastAsia="lt-LT"/>
        </w:rPr>
        <w:t xml:space="preserve">.1. Jei Pirkimo procedūrose dalyvauja ūkio subjektų grupė, ji pateikia jungtinės veiklos sutarties skaitmeninę kopiją. </w:t>
      </w:r>
      <w:r w:rsidR="00975B5B" w:rsidRPr="0039396C">
        <w:rPr>
          <w:rFonts w:ascii="Times New Roman" w:hAnsi="Times New Roman"/>
          <w:sz w:val="24"/>
          <w:szCs w:val="24"/>
        </w:rPr>
        <w:t>Pateikiant skaitmeninę kopiją ir pasiūlymą pasirašant tiekėjo vadovo arba jo įgalioto asmens saugiu elektroniniu parašu, yra deklaruojama, kad kopija yra tikra</w:t>
      </w:r>
      <w:r w:rsidR="00975B5B" w:rsidRPr="0039396C">
        <w:rPr>
          <w:rFonts w:ascii="Times New Roman" w:hAnsi="Times New Roman"/>
          <w:sz w:val="24"/>
          <w:szCs w:val="24"/>
          <w:lang w:eastAsia="lt-LT"/>
        </w:rPr>
        <w:t>. Jungtinės veiklos sutartyje turi būti nurodyti kiekvienos šios sutarties šalies įsipareigojimai vykdant su Perkančiąja organizacija sudarytą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kuriuo Perkančioji organizacija turėtų bendrauti pasiūlymo vertinimo metu kylančiais klausimais ir teikti su pasiūlymo įvertinimu susijusią informaciją).</w:t>
      </w:r>
    </w:p>
    <w:p w:rsidR="00975B5B" w:rsidRDefault="000F034A" w:rsidP="00975B5B">
      <w:pPr>
        <w:spacing w:after="0"/>
        <w:ind w:firstLine="720"/>
        <w:jc w:val="both"/>
        <w:rPr>
          <w:rFonts w:ascii="Times New Roman" w:hAnsi="Times New Roman"/>
          <w:sz w:val="24"/>
          <w:szCs w:val="24"/>
          <w:lang w:eastAsia="lt-LT"/>
        </w:rPr>
      </w:pPr>
      <w:r>
        <w:rPr>
          <w:rFonts w:ascii="Times New Roman" w:hAnsi="Times New Roman"/>
          <w:sz w:val="24"/>
          <w:szCs w:val="24"/>
          <w:lang w:eastAsia="lt-LT"/>
        </w:rPr>
        <w:t>5</w:t>
      </w:r>
      <w:r w:rsidR="00975B5B" w:rsidRPr="0039396C">
        <w:rPr>
          <w:rFonts w:ascii="Times New Roman" w:hAnsi="Times New Roman"/>
          <w:sz w:val="24"/>
          <w:szCs w:val="24"/>
          <w:lang w:eastAsia="lt-LT"/>
        </w:rPr>
        <w:t>.2. Perkančioji organizacija nereikalauja, kad ūkio subjektų grupės pateiktą pasiūlymą pripažinus geriausiu ir Perkančiajai organizacijai pasiūlius sudaryti Pirkimo sutartį, ši ūkio subjektų grupė įgautų tam tikrą teisinę formą.</w:t>
      </w:r>
    </w:p>
    <w:p w:rsidR="005821A9" w:rsidRPr="00A2447D" w:rsidRDefault="005821A9" w:rsidP="00A2447D">
      <w:pPr>
        <w:pStyle w:val="Antrat1"/>
        <w:jc w:val="center"/>
        <w:rPr>
          <w:rFonts w:ascii="Times New Roman" w:hAnsi="Times New Roman"/>
          <w:color w:val="auto"/>
          <w:sz w:val="24"/>
          <w:szCs w:val="24"/>
        </w:rPr>
      </w:pPr>
      <w:r w:rsidRPr="00327E74">
        <w:rPr>
          <w:rFonts w:ascii="Times New Roman" w:hAnsi="Times New Roman"/>
          <w:color w:val="auto"/>
          <w:sz w:val="24"/>
          <w:szCs w:val="24"/>
        </w:rPr>
        <w:t>V</w:t>
      </w:r>
      <w:r w:rsidR="000F034A">
        <w:rPr>
          <w:rFonts w:ascii="Times New Roman" w:hAnsi="Times New Roman"/>
          <w:color w:val="auto"/>
          <w:sz w:val="24"/>
          <w:szCs w:val="24"/>
        </w:rPr>
        <w:t>I</w:t>
      </w:r>
      <w:r w:rsidRPr="00327E74">
        <w:rPr>
          <w:rFonts w:ascii="Times New Roman" w:hAnsi="Times New Roman"/>
          <w:color w:val="auto"/>
          <w:sz w:val="24"/>
          <w:szCs w:val="24"/>
        </w:rPr>
        <w:t>. PASIŪLYMŲ RENGIMAS, PATEIKIMAS, KEITIMAS</w:t>
      </w:r>
      <w:bookmarkEnd w:id="15"/>
      <w:bookmarkEnd w:id="16"/>
      <w:bookmarkEnd w:id="19"/>
      <w:bookmarkEnd w:id="20"/>
    </w:p>
    <w:p w:rsidR="005821A9" w:rsidRPr="0039396C" w:rsidRDefault="000F034A" w:rsidP="0039396C">
      <w:pPr>
        <w:spacing w:after="0" w:line="240" w:lineRule="auto"/>
        <w:ind w:firstLine="720"/>
        <w:jc w:val="both"/>
        <w:rPr>
          <w:rFonts w:ascii="Times New Roman" w:hAnsi="Times New Roman"/>
          <w:sz w:val="24"/>
          <w:szCs w:val="24"/>
          <w:lang w:eastAsia="lt-LT"/>
        </w:rPr>
      </w:pPr>
      <w:r>
        <w:rPr>
          <w:rFonts w:ascii="Times New Roman" w:hAnsi="Times New Roman"/>
          <w:sz w:val="24"/>
          <w:szCs w:val="24"/>
        </w:rPr>
        <w:t>6</w:t>
      </w:r>
      <w:r w:rsidR="005821A9" w:rsidRPr="0039396C">
        <w:rPr>
          <w:rFonts w:ascii="Times New Roman" w:hAnsi="Times New Roman"/>
          <w:sz w:val="24"/>
          <w:szCs w:val="24"/>
        </w:rPr>
        <w:t xml:space="preserve">.1. </w:t>
      </w:r>
      <w:r w:rsidR="005821A9" w:rsidRPr="0039396C">
        <w:rPr>
          <w:rFonts w:ascii="Times New Roman" w:hAnsi="Times New Roman"/>
          <w:sz w:val="24"/>
          <w:szCs w:val="24"/>
          <w:lang w:eastAsia="lt-LT"/>
        </w:rPr>
        <w:t xml:space="preserve">Pateikdamas pasiūlymą, tiekėjas sutinka su šiomis </w:t>
      </w:r>
      <w:r w:rsidR="005821A9" w:rsidRPr="0039396C">
        <w:rPr>
          <w:rFonts w:ascii="Times New Roman" w:hAnsi="Times New Roman"/>
          <w:sz w:val="24"/>
          <w:szCs w:val="24"/>
        </w:rPr>
        <w:t>Pirkimo</w:t>
      </w:r>
      <w:r w:rsidR="005821A9" w:rsidRPr="0039396C">
        <w:rPr>
          <w:rFonts w:ascii="Times New Roman" w:hAnsi="Times New Roman"/>
          <w:sz w:val="24"/>
          <w:szCs w:val="24"/>
          <w:lang w:eastAsia="lt-LT"/>
        </w:rPr>
        <w:t xml:space="preserve"> sąlygomis ir patvirtina, kad jo pasiūlyme pateikta informacija yra teisinga ir apima viską, ko reikia tinkamam Pirkimo sutarties įvykdymui.</w:t>
      </w:r>
    </w:p>
    <w:p w:rsidR="005821A9" w:rsidRPr="0039396C" w:rsidRDefault="000F034A" w:rsidP="0039396C">
      <w:pPr>
        <w:tabs>
          <w:tab w:val="left" w:pos="1134"/>
        </w:tabs>
        <w:spacing w:after="0" w:line="240" w:lineRule="auto"/>
        <w:ind w:firstLine="720"/>
        <w:jc w:val="both"/>
        <w:rPr>
          <w:rFonts w:ascii="Times New Roman" w:hAnsi="Times New Roman"/>
          <w:sz w:val="24"/>
          <w:szCs w:val="24"/>
          <w:lang w:eastAsia="lt-LT"/>
        </w:rPr>
      </w:pPr>
      <w:r>
        <w:rPr>
          <w:rFonts w:ascii="Times New Roman" w:hAnsi="Times New Roman"/>
          <w:sz w:val="24"/>
          <w:szCs w:val="24"/>
        </w:rPr>
        <w:t>6</w:t>
      </w:r>
      <w:r w:rsidR="005821A9" w:rsidRPr="0039396C">
        <w:rPr>
          <w:rFonts w:ascii="Times New Roman" w:hAnsi="Times New Roman"/>
          <w:sz w:val="24"/>
          <w:szCs w:val="24"/>
        </w:rPr>
        <w:t xml:space="preserve">.2. Pasiūlymai turi būti pateikiami tik elektroninėmis priemonėmis, naudojant CVP IS, pasiekiamoje adresu </w:t>
      </w:r>
      <w:hyperlink r:id="rId10" w:history="1">
        <w:r w:rsidR="005821A9" w:rsidRPr="0039396C">
          <w:rPr>
            <w:rFonts w:ascii="Times New Roman" w:hAnsi="Times New Roman"/>
            <w:sz w:val="24"/>
            <w:szCs w:val="24"/>
            <w:u w:val="single"/>
            <w:lang w:eastAsia="lt-LT"/>
          </w:rPr>
          <w:t>https://pirkimai.eviesiejipirkimai.lt</w:t>
        </w:r>
      </w:hyperlink>
      <w:r w:rsidR="005821A9" w:rsidRPr="0039396C">
        <w:rPr>
          <w:rFonts w:ascii="Times New Roman" w:hAnsi="Times New Roman"/>
          <w:sz w:val="24"/>
          <w:szCs w:val="24"/>
          <w:lang w:eastAsia="lt-LT"/>
        </w:rPr>
        <w:t xml:space="preserve">. Pasiūlymas, pateiktas ne Perkančiosios organizacijos nurodytomis elektroninėmis priemonėmis, bus atmestas kaip neatitinkantis Pirkimo dokumentų reikalavimų. Pasiūlymą gali teikti tik CVP IS registruotas tiekėjas (nemokama registracija adresu </w:t>
      </w:r>
      <w:hyperlink r:id="rId11" w:history="1">
        <w:r w:rsidR="005821A9" w:rsidRPr="0039396C">
          <w:rPr>
            <w:rFonts w:ascii="Times New Roman" w:hAnsi="Times New Roman"/>
            <w:sz w:val="24"/>
            <w:szCs w:val="24"/>
            <w:u w:val="single"/>
            <w:lang w:eastAsia="lt-LT"/>
          </w:rPr>
          <w:t>https://pirkimai.eviesiejipirkimai.lt</w:t>
        </w:r>
      </w:hyperlink>
      <w:r w:rsidR="005821A9" w:rsidRPr="0039396C">
        <w:rPr>
          <w:rFonts w:ascii="Times New Roman" w:hAnsi="Times New Roman"/>
          <w:sz w:val="24"/>
          <w:szCs w:val="24"/>
          <w:lang w:eastAsia="lt-LT"/>
        </w:rPr>
        <w:t>).</w:t>
      </w:r>
    </w:p>
    <w:p w:rsidR="005821A9" w:rsidRPr="0039396C" w:rsidRDefault="000F034A" w:rsidP="0039396C">
      <w:pPr>
        <w:tabs>
          <w:tab w:val="left" w:pos="1134"/>
        </w:tabs>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6</w:t>
      </w:r>
      <w:r w:rsidR="005821A9" w:rsidRPr="0039396C">
        <w:rPr>
          <w:rFonts w:ascii="Times New Roman" w:hAnsi="Times New Roman"/>
          <w:sz w:val="24"/>
          <w:szCs w:val="24"/>
          <w:lang w:eastAsia="lt-LT"/>
        </w:rPr>
        <w:t xml:space="preserve">.3. </w:t>
      </w:r>
      <w:r w:rsidR="005821A9" w:rsidRPr="0039396C">
        <w:rPr>
          <w:rFonts w:ascii="Times New Roman" w:hAnsi="Times New Roman"/>
          <w:sz w:val="24"/>
          <w:szCs w:val="24"/>
        </w:rPr>
        <w:t xml:space="preserve">Jei tiekėjas pasiūlymą pateikė voke, gautas vokas su pasiūlymu neatplėšiamas ir grąžinamas jį pateikusiam tiekėjui, o vertinamas tik CVP IS priemonėmis pateiktas pasiūlymas, jeigu jis buvo pateiktas. </w:t>
      </w:r>
    </w:p>
    <w:p w:rsidR="005821A9" w:rsidRPr="008857F3" w:rsidRDefault="000F034A" w:rsidP="0039396C">
      <w:pPr>
        <w:tabs>
          <w:tab w:val="left" w:pos="1134"/>
        </w:tabs>
        <w:spacing w:after="0" w:line="240" w:lineRule="auto"/>
        <w:ind w:firstLine="720"/>
        <w:jc w:val="both"/>
        <w:rPr>
          <w:rFonts w:ascii="Times New Roman" w:hAnsi="Times New Roman"/>
          <w:b/>
          <w:sz w:val="24"/>
          <w:szCs w:val="24"/>
        </w:rPr>
      </w:pPr>
      <w:r>
        <w:rPr>
          <w:rFonts w:ascii="Times New Roman" w:hAnsi="Times New Roman"/>
          <w:sz w:val="24"/>
          <w:szCs w:val="24"/>
          <w:lang w:eastAsia="lt-LT"/>
        </w:rPr>
        <w:t>6</w:t>
      </w:r>
      <w:r w:rsidR="005821A9" w:rsidRPr="0039396C">
        <w:rPr>
          <w:rFonts w:ascii="Times New Roman" w:hAnsi="Times New Roman"/>
          <w:sz w:val="24"/>
          <w:szCs w:val="24"/>
          <w:lang w:eastAsia="lt-LT"/>
        </w:rPr>
        <w:t>.4</w:t>
      </w:r>
      <w:r w:rsidR="005821A9" w:rsidRPr="008857F3">
        <w:rPr>
          <w:rFonts w:ascii="Times New Roman" w:hAnsi="Times New Roman"/>
          <w:sz w:val="24"/>
          <w:szCs w:val="24"/>
          <w:lang w:eastAsia="lt-LT"/>
        </w:rPr>
        <w:t xml:space="preserve">. </w:t>
      </w:r>
      <w:r w:rsidR="005821A9" w:rsidRPr="008857F3">
        <w:rPr>
          <w:rFonts w:ascii="Times New Roman" w:hAnsi="Times New Roman"/>
          <w:b/>
          <w:sz w:val="24"/>
          <w:szCs w:val="24"/>
          <w:lang w:eastAsia="lt-LT"/>
        </w:rPr>
        <w:t xml:space="preserve">Pasiūlymas privalo būti pasirašytas saugiu elektroniniu parašu, </w:t>
      </w:r>
      <w:r w:rsidR="005821A9" w:rsidRPr="008857F3">
        <w:rPr>
          <w:rFonts w:ascii="Times New Roman" w:hAnsi="Times New Roman"/>
          <w:b/>
          <w:iCs/>
          <w:sz w:val="24"/>
          <w:szCs w:val="24"/>
        </w:rPr>
        <w:t xml:space="preserve">atitinkančiu Lietuvos Respublikos elektroninio parašo įstatymo nustatytus reikalavimus. </w:t>
      </w:r>
      <w:r w:rsidR="005821A9" w:rsidRPr="008857F3">
        <w:rPr>
          <w:rFonts w:ascii="Times New Roman" w:hAnsi="Times New Roman"/>
          <w:b/>
          <w:sz w:val="24"/>
          <w:szCs w:val="24"/>
        </w:rPr>
        <w:t>Saugiu elektroniniu parašu tvirtinamas visas pasiūlymas. Atskirai kiekvieno dokumento pasirašyti nereikia.</w:t>
      </w:r>
    </w:p>
    <w:p w:rsidR="005821A9" w:rsidRPr="0039396C" w:rsidRDefault="000F034A" w:rsidP="0039396C">
      <w:pPr>
        <w:tabs>
          <w:tab w:val="left" w:pos="1134"/>
        </w:tabs>
        <w:spacing w:after="0" w:line="240" w:lineRule="auto"/>
        <w:ind w:firstLine="720"/>
        <w:jc w:val="both"/>
        <w:rPr>
          <w:rFonts w:ascii="Times New Roman" w:hAnsi="Times New Roman"/>
          <w:sz w:val="24"/>
          <w:szCs w:val="24"/>
          <w:lang w:eastAsia="lt-LT"/>
        </w:rPr>
      </w:pPr>
      <w:r>
        <w:rPr>
          <w:rFonts w:ascii="Times New Roman" w:hAnsi="Times New Roman"/>
          <w:bCs/>
          <w:sz w:val="24"/>
          <w:szCs w:val="24"/>
        </w:rPr>
        <w:t>6</w:t>
      </w:r>
      <w:r w:rsidR="005821A9" w:rsidRPr="0039396C">
        <w:rPr>
          <w:rFonts w:ascii="Times New Roman" w:hAnsi="Times New Roman"/>
          <w:bCs/>
          <w:sz w:val="24"/>
          <w:szCs w:val="24"/>
        </w:rPr>
        <w:t xml:space="preserve">.5. Pateikiami dokumentai ar skaitmeninės dokumentų kopijos turi būti prieinami naudojant nediskriminuojančius, visuotinai prieinamus duomenų failų formatus (pvz., </w:t>
      </w:r>
      <w:proofErr w:type="spellStart"/>
      <w:r w:rsidR="005821A9" w:rsidRPr="0039396C">
        <w:rPr>
          <w:rFonts w:ascii="Times New Roman" w:hAnsi="Times New Roman"/>
          <w:bCs/>
          <w:sz w:val="24"/>
          <w:szCs w:val="24"/>
        </w:rPr>
        <w:t>pdf</w:t>
      </w:r>
      <w:proofErr w:type="spellEnd"/>
      <w:r w:rsidR="005821A9" w:rsidRPr="0039396C">
        <w:rPr>
          <w:rFonts w:ascii="Times New Roman" w:hAnsi="Times New Roman"/>
          <w:bCs/>
          <w:sz w:val="24"/>
          <w:szCs w:val="24"/>
        </w:rPr>
        <w:t xml:space="preserve">, </w:t>
      </w:r>
      <w:proofErr w:type="spellStart"/>
      <w:r w:rsidR="005821A9" w:rsidRPr="0039396C">
        <w:rPr>
          <w:rFonts w:ascii="Times New Roman" w:hAnsi="Times New Roman"/>
          <w:bCs/>
          <w:sz w:val="24"/>
          <w:szCs w:val="24"/>
        </w:rPr>
        <w:t>jpg</w:t>
      </w:r>
      <w:proofErr w:type="spellEnd"/>
      <w:r w:rsidR="005821A9" w:rsidRPr="0039396C">
        <w:rPr>
          <w:rFonts w:ascii="Times New Roman" w:hAnsi="Times New Roman"/>
          <w:bCs/>
          <w:sz w:val="24"/>
          <w:szCs w:val="24"/>
        </w:rPr>
        <w:t xml:space="preserve">, </w:t>
      </w:r>
      <w:proofErr w:type="spellStart"/>
      <w:r w:rsidR="005821A9" w:rsidRPr="0039396C">
        <w:rPr>
          <w:rFonts w:ascii="Times New Roman" w:hAnsi="Times New Roman"/>
          <w:bCs/>
          <w:sz w:val="24"/>
          <w:szCs w:val="24"/>
        </w:rPr>
        <w:t>doc</w:t>
      </w:r>
      <w:proofErr w:type="spellEnd"/>
      <w:r w:rsidR="005821A9" w:rsidRPr="0039396C">
        <w:rPr>
          <w:rFonts w:ascii="Times New Roman" w:hAnsi="Times New Roman"/>
          <w:bCs/>
          <w:sz w:val="24"/>
          <w:szCs w:val="24"/>
        </w:rPr>
        <w:t xml:space="preserve"> ir kt.).</w:t>
      </w:r>
    </w:p>
    <w:p w:rsidR="005821A9" w:rsidRPr="0039396C" w:rsidRDefault="000F034A"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.6. Tiekėjo pasiūlymas bei kita korespondencija pateikiama lietuvių kalba. Jei atitinkami dokumentai yra išduoti kita kalba, turi būti pateiktas tinkamai patvirtintas vertimas į lietuvių kalbą. Vertimo patvirtinimas laikomas tinkamu, jei vertimas yra patvirtintas vertėjo parašu ir vertimo biuro antspaudu (jei turi) arba tiekėjo ar jo įgalioto asmens parašu ir antspaudu (jei turi).</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6</w:t>
      </w:r>
      <w:r w:rsidR="005821A9" w:rsidRPr="0039396C">
        <w:rPr>
          <w:rFonts w:ascii="Times New Roman" w:hAnsi="Times New Roman"/>
          <w:sz w:val="24"/>
          <w:szCs w:val="24"/>
        </w:rPr>
        <w:t xml:space="preserve">.7. Pasiūlymą sudaro tiekėjo </w:t>
      </w:r>
      <w:r w:rsidR="005821A9" w:rsidRPr="0039396C">
        <w:rPr>
          <w:rFonts w:ascii="Times New Roman" w:hAnsi="Times New Roman"/>
          <w:bCs/>
          <w:sz w:val="24"/>
          <w:szCs w:val="24"/>
        </w:rPr>
        <w:t xml:space="preserve">CVP IS pasiūlymo lango eilutėje „Prisegti dokumentai“ </w:t>
      </w:r>
      <w:r w:rsidR="005821A9" w:rsidRPr="0039396C">
        <w:rPr>
          <w:rFonts w:ascii="Times New Roman" w:hAnsi="Times New Roman"/>
          <w:sz w:val="24"/>
          <w:szCs w:val="24"/>
        </w:rPr>
        <w:t xml:space="preserve">pateiktų duomenų, dokumentų elektroninėje formoje, skaitmeninių dokumentų kopijų visuma: </w:t>
      </w:r>
    </w:p>
    <w:p w:rsidR="005821A9" w:rsidRPr="0039396C" w:rsidRDefault="00486F15" w:rsidP="0039396C">
      <w:pPr>
        <w:spacing w:after="0" w:line="240" w:lineRule="auto"/>
        <w:ind w:firstLine="720"/>
        <w:jc w:val="both"/>
        <w:rPr>
          <w:rFonts w:ascii="Times New Roman" w:hAnsi="Times New Roman"/>
          <w:bCs/>
          <w:sz w:val="24"/>
          <w:szCs w:val="24"/>
        </w:rPr>
      </w:pPr>
      <w:r>
        <w:rPr>
          <w:rFonts w:ascii="Times New Roman" w:hAnsi="Times New Roman"/>
          <w:bCs/>
          <w:sz w:val="24"/>
          <w:szCs w:val="24"/>
        </w:rPr>
        <w:t>6</w:t>
      </w:r>
      <w:r w:rsidR="005821A9" w:rsidRPr="0039396C">
        <w:rPr>
          <w:rFonts w:ascii="Times New Roman" w:hAnsi="Times New Roman"/>
          <w:bCs/>
          <w:sz w:val="24"/>
          <w:szCs w:val="24"/>
        </w:rPr>
        <w:t xml:space="preserve">.7.1. užpildytas pasiūlymas pagal Pirkimo sąlygų </w:t>
      </w:r>
      <w:r w:rsidR="00527807">
        <w:rPr>
          <w:rFonts w:ascii="Times New Roman" w:hAnsi="Times New Roman"/>
          <w:bCs/>
          <w:sz w:val="24"/>
          <w:szCs w:val="24"/>
        </w:rPr>
        <w:t xml:space="preserve">2 </w:t>
      </w:r>
      <w:r w:rsidR="005821A9" w:rsidRPr="0039396C">
        <w:rPr>
          <w:rFonts w:ascii="Times New Roman" w:hAnsi="Times New Roman"/>
          <w:bCs/>
          <w:sz w:val="24"/>
          <w:szCs w:val="24"/>
        </w:rPr>
        <w:t>priede pateiktą formą;</w:t>
      </w:r>
    </w:p>
    <w:p w:rsidR="005821A9" w:rsidRPr="008857F3" w:rsidRDefault="00486F15" w:rsidP="0039396C">
      <w:pPr>
        <w:spacing w:after="0" w:line="240" w:lineRule="auto"/>
        <w:ind w:firstLine="720"/>
        <w:jc w:val="both"/>
        <w:rPr>
          <w:rFonts w:ascii="Times New Roman" w:hAnsi="Times New Roman"/>
          <w:b/>
          <w:sz w:val="24"/>
          <w:szCs w:val="24"/>
          <w:lang w:eastAsia="lt-LT"/>
        </w:rPr>
      </w:pPr>
      <w:r>
        <w:rPr>
          <w:rFonts w:ascii="Times New Roman" w:hAnsi="Times New Roman"/>
          <w:sz w:val="24"/>
          <w:szCs w:val="24"/>
          <w:lang w:eastAsia="lt-LT"/>
        </w:rPr>
        <w:t>6</w:t>
      </w:r>
      <w:r w:rsidR="005821A9" w:rsidRPr="0039396C">
        <w:rPr>
          <w:rFonts w:ascii="Times New Roman" w:hAnsi="Times New Roman"/>
          <w:sz w:val="24"/>
          <w:szCs w:val="24"/>
          <w:lang w:eastAsia="lt-LT"/>
        </w:rPr>
        <w:t>.7.2</w:t>
      </w:r>
      <w:r w:rsidR="005821A9" w:rsidRPr="008857F3">
        <w:rPr>
          <w:rFonts w:ascii="Times New Roman" w:hAnsi="Times New Roman"/>
          <w:b/>
          <w:sz w:val="24"/>
          <w:szCs w:val="24"/>
          <w:lang w:eastAsia="lt-LT"/>
        </w:rPr>
        <w:t>. įgaliojimo pateikti ir pasirašyti pasiūlymą ir kitus dokumentus elektroniniu parašu skaitmeninė kopija (jeigu pasiūlymą pateikia ne tiekėjo vadovas);</w:t>
      </w:r>
    </w:p>
    <w:p w:rsidR="005821A9" w:rsidRPr="0039396C" w:rsidRDefault="00486F15" w:rsidP="0039396C">
      <w:pPr>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6</w:t>
      </w:r>
      <w:r w:rsidR="005821A9" w:rsidRPr="0039396C">
        <w:rPr>
          <w:rFonts w:ascii="Times New Roman" w:hAnsi="Times New Roman"/>
          <w:sz w:val="24"/>
          <w:szCs w:val="24"/>
          <w:lang w:eastAsia="lt-LT"/>
        </w:rPr>
        <w:t>.7.3. kita reikalaujama informacija ir dokumentai;</w:t>
      </w:r>
    </w:p>
    <w:p w:rsidR="00DB3012" w:rsidRDefault="00486F15" w:rsidP="0039396C">
      <w:pPr>
        <w:spacing w:after="0" w:line="240" w:lineRule="auto"/>
        <w:ind w:firstLine="720"/>
        <w:jc w:val="both"/>
        <w:rPr>
          <w:rFonts w:ascii="Times New Roman" w:hAnsi="Times New Roman"/>
          <w:sz w:val="24"/>
          <w:szCs w:val="24"/>
          <w:lang w:eastAsia="lt-LT"/>
        </w:rPr>
      </w:pPr>
      <w:r>
        <w:rPr>
          <w:rFonts w:ascii="Times New Roman" w:hAnsi="Times New Roman"/>
          <w:sz w:val="24"/>
          <w:szCs w:val="24"/>
          <w:lang w:eastAsia="lt-LT"/>
        </w:rPr>
        <w:t>6</w:t>
      </w:r>
      <w:r w:rsidR="005821A9" w:rsidRPr="0039396C">
        <w:rPr>
          <w:rFonts w:ascii="Times New Roman" w:hAnsi="Times New Roman"/>
          <w:sz w:val="24"/>
          <w:szCs w:val="24"/>
          <w:lang w:eastAsia="lt-LT"/>
        </w:rPr>
        <w:t>.7.4. tiekėjo atsakymai dėl pasiūlymo paaiškinimo</w:t>
      </w:r>
      <w:r w:rsidR="00DB3012">
        <w:rPr>
          <w:rFonts w:ascii="Times New Roman" w:hAnsi="Times New Roman"/>
          <w:sz w:val="24"/>
          <w:szCs w:val="24"/>
          <w:lang w:eastAsia="lt-LT"/>
        </w:rPr>
        <w:t>.</w:t>
      </w:r>
      <w:r w:rsidR="005821A9" w:rsidRPr="0039396C">
        <w:rPr>
          <w:rFonts w:ascii="Times New Roman" w:hAnsi="Times New Roman"/>
          <w:sz w:val="24"/>
          <w:szCs w:val="24"/>
          <w:lang w:eastAsia="lt-LT"/>
        </w:rPr>
        <w:t xml:space="preserve"> </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.8. 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.9. Tiekėjams nėra leidžiama pateikti alternatyvių pasiūlymų. Tiekėjui pateikus alternatyvų pasiūlymą, jo pasiūlymas ir alternatyvus pasiūlymas (alternatyvūs pasiūlymai) bus atmesti.</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 xml:space="preserve">.10. Pasiūlymas turi būti pateiktas iki </w:t>
      </w:r>
      <w:r w:rsidR="00A2447D">
        <w:rPr>
          <w:rFonts w:ascii="Times New Roman" w:hAnsi="Times New Roman"/>
          <w:b/>
          <w:sz w:val="24"/>
          <w:szCs w:val="24"/>
          <w:shd w:val="clear" w:color="auto" w:fill="FFFFFF"/>
        </w:rPr>
        <w:t>2016</w:t>
      </w:r>
      <w:r w:rsidR="00F720CA" w:rsidRPr="00F720CA">
        <w:rPr>
          <w:rFonts w:ascii="Times New Roman" w:hAnsi="Times New Roman"/>
          <w:b/>
          <w:sz w:val="24"/>
          <w:szCs w:val="24"/>
          <w:shd w:val="clear" w:color="auto" w:fill="FFFFFF"/>
        </w:rPr>
        <w:t xml:space="preserve"> m. </w:t>
      </w:r>
      <w:r w:rsidR="00A2447D">
        <w:rPr>
          <w:rFonts w:ascii="Times New Roman" w:hAnsi="Times New Roman"/>
          <w:b/>
          <w:sz w:val="24"/>
          <w:szCs w:val="24"/>
          <w:shd w:val="clear" w:color="auto" w:fill="FFFFFF"/>
        </w:rPr>
        <w:t>balandžio 2</w:t>
      </w:r>
      <w:r w:rsidR="001D68E3">
        <w:rPr>
          <w:rFonts w:ascii="Times New Roman" w:hAnsi="Times New Roman"/>
          <w:b/>
          <w:sz w:val="24"/>
          <w:szCs w:val="24"/>
          <w:shd w:val="clear" w:color="auto" w:fill="FFFFFF"/>
        </w:rPr>
        <w:t>7</w:t>
      </w:r>
      <w:r w:rsidR="005821A9" w:rsidRPr="00F720CA">
        <w:rPr>
          <w:rFonts w:ascii="Times New Roman" w:hAnsi="Times New Roman"/>
          <w:b/>
          <w:sz w:val="24"/>
          <w:szCs w:val="24"/>
          <w:shd w:val="clear" w:color="auto" w:fill="FFFFFF"/>
        </w:rPr>
        <w:t xml:space="preserve"> d. 9.00 </w:t>
      </w:r>
      <w:r w:rsidR="005821A9" w:rsidRPr="00F720CA">
        <w:rPr>
          <w:rFonts w:ascii="Times New Roman" w:hAnsi="Times New Roman"/>
          <w:sz w:val="24"/>
          <w:szCs w:val="24"/>
          <w:shd w:val="clear" w:color="auto" w:fill="FFFFFF"/>
        </w:rPr>
        <w:t>valandos</w:t>
      </w:r>
      <w:r w:rsidR="005821A9" w:rsidRPr="0039396C">
        <w:rPr>
          <w:rFonts w:ascii="Times New Roman" w:hAnsi="Times New Roman"/>
          <w:sz w:val="24"/>
          <w:szCs w:val="24"/>
        </w:rPr>
        <w:t xml:space="preserve"> (Lietuvos Respublikos laiku). Tiekėjui CVP IS susirašinėjimo priemonėmis paprašius, Perkančioji organizacija CVP IS susirašinėjimo priemonėmis patvirtina, kad tiekėjo pasiūlymas yra gautas ir nurodo gavimo dieną, valandą ir minutę.</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 xml:space="preserve">.11. Tiekėjas pasiūlyme turi nurodyti, kokia pasiūlyme pateikta informacija yra konfidenciali, jei tokia yra (Pirkimo sąlygų </w:t>
      </w:r>
      <w:r w:rsidR="00527807">
        <w:rPr>
          <w:rFonts w:ascii="Times New Roman" w:hAnsi="Times New Roman"/>
          <w:sz w:val="24"/>
          <w:szCs w:val="24"/>
        </w:rPr>
        <w:t>2</w:t>
      </w:r>
      <w:r w:rsidR="005821A9" w:rsidRPr="0039396C">
        <w:rPr>
          <w:rFonts w:ascii="Times New Roman" w:hAnsi="Times New Roman"/>
          <w:sz w:val="24"/>
          <w:szCs w:val="24"/>
        </w:rPr>
        <w:t xml:space="preserve"> priedas).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 informacija taip pat negali būti laikoma pasiūlyme nurodyta kaina, išskyrus kainos sudedamąsias dalis, siūlomos paslaugos, taip pat kita informacija, kuri teisės aktų nustatyta tvarka turi būti skelbiama arba kitokiu būdu viešai prieinama visuomenei. Perkančioji organizacija gali kreiptis į tiekėją prašydama pagrįsti informacijos konfidencialumą. </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 xml:space="preserve">.12. Pasiūlyme nurodoma Pirkimo objekto kaina pateikiama eurais, ji turi būti išreikšta ir apskaičiuota taip, kaip nurodyta šių Pirkimo sąlygų </w:t>
      </w:r>
      <w:r w:rsidR="003B46ED">
        <w:rPr>
          <w:rFonts w:ascii="Times New Roman" w:hAnsi="Times New Roman"/>
          <w:sz w:val="24"/>
          <w:szCs w:val="24"/>
        </w:rPr>
        <w:t>2</w:t>
      </w:r>
      <w:r w:rsidR="005821A9" w:rsidRPr="0039396C">
        <w:rPr>
          <w:rFonts w:ascii="Times New Roman" w:hAnsi="Times New Roman"/>
          <w:sz w:val="24"/>
          <w:szCs w:val="24"/>
        </w:rPr>
        <w:t xml:space="preserve"> priede. Apskaičiuojant kainą, turi būti atsižvelgta į visus Pirkimo  dokumentuose nustatytus reikalavimus (Pirkimo objekto apimtį, Pirkimo objekto kaino</w:t>
      </w:r>
      <w:r w:rsidR="005821A9">
        <w:rPr>
          <w:rFonts w:ascii="Times New Roman" w:hAnsi="Times New Roman"/>
          <w:sz w:val="24"/>
          <w:szCs w:val="24"/>
        </w:rPr>
        <w:t>s sudėtines dalis ir kt.</w:t>
      </w:r>
      <w:r w:rsidR="005821A9" w:rsidRPr="0039396C">
        <w:rPr>
          <w:rFonts w:ascii="Times New Roman" w:hAnsi="Times New Roman"/>
          <w:sz w:val="24"/>
          <w:szCs w:val="24"/>
        </w:rPr>
        <w:t xml:space="preserve">). Į Pirkimo objekto kainą turi būti </w:t>
      </w:r>
      <w:r w:rsidR="005821A9" w:rsidRPr="0039396C">
        <w:rPr>
          <w:rFonts w:ascii="Times New Roman" w:eastAsia="Arial Unicode MS" w:hAnsi="Times New Roman"/>
          <w:sz w:val="24"/>
          <w:szCs w:val="24"/>
        </w:rPr>
        <w:t xml:space="preserve">įskaičiuoti visi mokesčiai bei visos </w:t>
      </w:r>
      <w:r w:rsidR="005821A9" w:rsidRPr="0039396C">
        <w:rPr>
          <w:rFonts w:ascii="Times New Roman" w:hAnsi="Times New Roman"/>
          <w:sz w:val="24"/>
          <w:szCs w:val="24"/>
        </w:rPr>
        <w:t>kitos tiekėjo patir</w:t>
      </w:r>
      <w:r w:rsidR="005821A9">
        <w:rPr>
          <w:rFonts w:ascii="Times New Roman" w:hAnsi="Times New Roman"/>
          <w:sz w:val="24"/>
          <w:szCs w:val="24"/>
        </w:rPr>
        <w:t>tos / galimos patirti išlaidos,</w:t>
      </w:r>
      <w:r w:rsidR="005821A9" w:rsidRPr="0039396C">
        <w:rPr>
          <w:rFonts w:ascii="Times New Roman" w:hAnsi="Times New Roman"/>
          <w:sz w:val="24"/>
          <w:szCs w:val="24"/>
        </w:rPr>
        <w:t xml:space="preserve"> mokesčiai</w:t>
      </w:r>
      <w:r w:rsidR="005821A9" w:rsidRPr="0039396C">
        <w:rPr>
          <w:rFonts w:ascii="Times New Roman" w:eastAsia="Arial Unicode MS" w:hAnsi="Times New Roman"/>
          <w:sz w:val="24"/>
          <w:szCs w:val="24"/>
        </w:rPr>
        <w:t>, susiję su Pirkimo objektu (išlaidos licencijoms, patentams, leidimams ar pan.), prekės pristatymas nurodytu adresu.</w:t>
      </w:r>
      <w:r w:rsidR="005821A9" w:rsidRPr="0039396C">
        <w:rPr>
          <w:rFonts w:ascii="Times New Roman" w:hAnsi="Times New Roman"/>
          <w:sz w:val="24"/>
          <w:szCs w:val="24"/>
        </w:rPr>
        <w:t xml:space="preserve"> Pasiūlymo kaina pateikiama nurodant du skaičius po kablelio.</w:t>
      </w:r>
    </w:p>
    <w:p w:rsidR="005821A9" w:rsidRPr="00F22F59"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F22F59">
        <w:rPr>
          <w:rFonts w:ascii="Times New Roman" w:hAnsi="Times New Roman"/>
          <w:sz w:val="24"/>
          <w:szCs w:val="24"/>
        </w:rPr>
        <w:t>.13. Pasiūlymas turi galioti ne trumpiau nei 30 kalendorinių dienų nuo Pirkimo dokumentuose nustatyto pasiūlymų pateikimo termino pabaigos.</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.14. Kol nesibaigė pasiūlymo galiojimo laikas, Perkančioji organizacija turi teisę prašyti, kad tiekėjas pratęstų pasiūlymo galiojimą iki nurodyto laiko.</w:t>
      </w:r>
    </w:p>
    <w:p w:rsidR="005821A9" w:rsidRPr="0039396C" w:rsidRDefault="00486F15" w:rsidP="0039396C">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9396C">
        <w:rPr>
          <w:rFonts w:ascii="Times New Roman" w:hAnsi="Times New Roman"/>
          <w:sz w:val="24"/>
          <w:szCs w:val="24"/>
        </w:rPr>
        <w:t>.15. Perkančioji organizacija turi teisę pratęsti pasiūlymų pateikimo terminą. Apie pasiūlymų pateikimo termino pratęsimą pranešama patikslinant skelbimą apie Pirkimą. Pranešimai apie pasiūlymų pateikimo termino pratęsimą taip pat paskelbiami CVP IS ir išsiunčiami suinteresuotiems tiekėjams, jeigu tokie yra žinomi Perkančiajai organizacijai.</w:t>
      </w:r>
    </w:p>
    <w:p w:rsidR="005821A9" w:rsidRDefault="00486F15" w:rsidP="00327E74">
      <w:pPr>
        <w:spacing w:after="0" w:line="240" w:lineRule="auto"/>
        <w:ind w:firstLine="720"/>
        <w:jc w:val="both"/>
        <w:rPr>
          <w:rFonts w:ascii="Times New Roman" w:hAnsi="Times New Roman"/>
          <w:sz w:val="24"/>
          <w:szCs w:val="24"/>
        </w:rPr>
      </w:pPr>
      <w:r>
        <w:rPr>
          <w:rFonts w:ascii="Times New Roman" w:hAnsi="Times New Roman"/>
          <w:sz w:val="24"/>
          <w:szCs w:val="24"/>
        </w:rPr>
        <w:t>6</w:t>
      </w:r>
      <w:r w:rsidR="005821A9" w:rsidRPr="00327E74">
        <w:rPr>
          <w:rFonts w:ascii="Times New Roman" w:hAnsi="Times New Roman"/>
          <w:sz w:val="24"/>
          <w:szCs w:val="24"/>
        </w:rPr>
        <w:t>.16. Tiekėjas iki galutinio pasiūlymų pateikimo termino turi teisę pakeisti arba atšaukti savo pasiūlymą. Toks pakeitimas arba pranešimas, kad pasiūlymas atšaukiamas, pripažįstamas galiojančiu, jeigu Perkančioji organizacija jį gauna CVP IS priemonėmis iki pasiūlymų pateikimo termino pabaigos.</w:t>
      </w:r>
    </w:p>
    <w:p w:rsidR="005821A9" w:rsidRPr="00327E74" w:rsidRDefault="005821A9" w:rsidP="00486F15">
      <w:pPr>
        <w:pStyle w:val="Antrat1"/>
        <w:spacing w:before="0"/>
        <w:jc w:val="center"/>
        <w:rPr>
          <w:rFonts w:ascii="Times New Roman" w:hAnsi="Times New Roman"/>
          <w:color w:val="auto"/>
          <w:sz w:val="24"/>
          <w:szCs w:val="24"/>
        </w:rPr>
      </w:pPr>
      <w:bookmarkStart w:id="21" w:name="VI"/>
      <w:bookmarkStart w:id="22" w:name="_Toc432449321"/>
      <w:bookmarkStart w:id="23" w:name="_Toc432449672"/>
      <w:r w:rsidRPr="00327E74">
        <w:rPr>
          <w:rFonts w:ascii="Times New Roman" w:hAnsi="Times New Roman"/>
          <w:color w:val="auto"/>
          <w:sz w:val="24"/>
          <w:szCs w:val="24"/>
        </w:rPr>
        <w:t>VI</w:t>
      </w:r>
      <w:r w:rsidR="00486F15">
        <w:rPr>
          <w:rFonts w:ascii="Times New Roman" w:hAnsi="Times New Roman"/>
          <w:color w:val="auto"/>
          <w:sz w:val="24"/>
          <w:szCs w:val="24"/>
        </w:rPr>
        <w:t>I</w:t>
      </w:r>
      <w:r w:rsidRPr="00327E74">
        <w:rPr>
          <w:rFonts w:ascii="Times New Roman" w:hAnsi="Times New Roman"/>
          <w:color w:val="auto"/>
          <w:sz w:val="24"/>
          <w:szCs w:val="24"/>
        </w:rPr>
        <w:t>. PASIŪLYMO GALIOJIMO UŽTIKRINIMAS</w:t>
      </w:r>
      <w:bookmarkEnd w:id="21"/>
      <w:bookmarkEnd w:id="22"/>
      <w:bookmarkEnd w:id="23"/>
    </w:p>
    <w:p w:rsidR="005821A9" w:rsidRPr="00327E74" w:rsidRDefault="005821A9" w:rsidP="00486F15">
      <w:pPr>
        <w:tabs>
          <w:tab w:val="left" w:pos="1134"/>
          <w:tab w:val="left" w:pos="1985"/>
          <w:tab w:val="left" w:pos="2127"/>
          <w:tab w:val="left" w:pos="2694"/>
        </w:tabs>
        <w:spacing w:after="0" w:line="240" w:lineRule="auto"/>
        <w:ind w:firstLine="720"/>
        <w:jc w:val="center"/>
        <w:rPr>
          <w:rFonts w:ascii="Times New Roman" w:hAnsi="Times New Roman"/>
          <w:b/>
          <w:sz w:val="24"/>
          <w:szCs w:val="24"/>
        </w:rPr>
      </w:pPr>
    </w:p>
    <w:p w:rsidR="005821A9" w:rsidRDefault="00486F15" w:rsidP="00486F15">
      <w:pPr>
        <w:spacing w:after="0" w:line="240" w:lineRule="auto"/>
        <w:ind w:firstLine="720"/>
        <w:jc w:val="both"/>
        <w:outlineLvl w:val="1"/>
        <w:rPr>
          <w:rFonts w:ascii="Times New Roman" w:hAnsi="Times New Roman"/>
          <w:sz w:val="24"/>
          <w:szCs w:val="24"/>
        </w:rPr>
      </w:pPr>
      <w:bookmarkStart w:id="24" w:name="_Toc432449322"/>
      <w:bookmarkStart w:id="25" w:name="_Toc432449673"/>
      <w:bookmarkStart w:id="26" w:name="_Ref58463908"/>
      <w:r>
        <w:rPr>
          <w:rFonts w:ascii="Times New Roman" w:hAnsi="Times New Roman"/>
          <w:sz w:val="24"/>
          <w:szCs w:val="24"/>
        </w:rPr>
        <w:t>7</w:t>
      </w:r>
      <w:r w:rsidR="005821A9" w:rsidRPr="00327E74">
        <w:rPr>
          <w:rFonts w:ascii="Times New Roman" w:hAnsi="Times New Roman"/>
          <w:sz w:val="24"/>
          <w:szCs w:val="24"/>
        </w:rPr>
        <w:t>.1. Perkančioji organizacija nereikalauja pasiūlymo galiojimo užtikrinimo.</w:t>
      </w:r>
      <w:bookmarkEnd w:id="24"/>
      <w:bookmarkEnd w:id="25"/>
      <w:r w:rsidR="005821A9" w:rsidRPr="00327E74">
        <w:rPr>
          <w:rFonts w:ascii="Times New Roman" w:hAnsi="Times New Roman"/>
          <w:sz w:val="24"/>
          <w:szCs w:val="24"/>
        </w:rPr>
        <w:t xml:space="preserve"> </w:t>
      </w:r>
      <w:bookmarkEnd w:id="26"/>
    </w:p>
    <w:p w:rsidR="00486F15" w:rsidRPr="00327E74" w:rsidRDefault="00486F15" w:rsidP="00486F15">
      <w:pPr>
        <w:spacing w:after="0" w:line="240" w:lineRule="auto"/>
        <w:ind w:firstLine="720"/>
        <w:jc w:val="both"/>
        <w:outlineLvl w:val="1"/>
        <w:rPr>
          <w:rFonts w:ascii="Times New Roman" w:hAnsi="Times New Roman"/>
          <w:sz w:val="24"/>
          <w:szCs w:val="24"/>
        </w:rPr>
      </w:pPr>
    </w:p>
    <w:p w:rsidR="005821A9" w:rsidRDefault="005821A9" w:rsidP="00486F15">
      <w:pPr>
        <w:pStyle w:val="Antrat1"/>
        <w:spacing w:before="0"/>
        <w:jc w:val="center"/>
        <w:rPr>
          <w:rFonts w:ascii="Times New Roman" w:hAnsi="Times New Roman"/>
          <w:color w:val="auto"/>
          <w:sz w:val="24"/>
          <w:szCs w:val="24"/>
          <w:lang w:eastAsia="lt-LT"/>
        </w:rPr>
      </w:pPr>
      <w:bookmarkStart w:id="27" w:name="_Toc432449323"/>
      <w:bookmarkStart w:id="28" w:name="_Toc432449674"/>
      <w:r w:rsidRPr="00327E74">
        <w:rPr>
          <w:rFonts w:ascii="Times New Roman" w:hAnsi="Times New Roman"/>
          <w:color w:val="auto"/>
          <w:sz w:val="24"/>
          <w:szCs w:val="24"/>
        </w:rPr>
        <w:t>VII</w:t>
      </w:r>
      <w:r w:rsidR="00486F15">
        <w:rPr>
          <w:rFonts w:ascii="Times New Roman" w:hAnsi="Times New Roman"/>
          <w:color w:val="auto"/>
          <w:sz w:val="24"/>
          <w:szCs w:val="24"/>
        </w:rPr>
        <w:t>I</w:t>
      </w:r>
      <w:r w:rsidRPr="00327E74">
        <w:rPr>
          <w:rFonts w:ascii="Times New Roman" w:hAnsi="Times New Roman"/>
          <w:color w:val="auto"/>
          <w:sz w:val="24"/>
          <w:szCs w:val="24"/>
        </w:rPr>
        <w:t>.</w:t>
      </w:r>
      <w:r w:rsidR="00486F15">
        <w:rPr>
          <w:rFonts w:ascii="Times New Roman" w:hAnsi="Times New Roman"/>
          <w:color w:val="auto"/>
          <w:sz w:val="24"/>
          <w:szCs w:val="24"/>
        </w:rPr>
        <w:t xml:space="preserve"> </w:t>
      </w:r>
      <w:r w:rsidRPr="00327E74">
        <w:rPr>
          <w:rFonts w:ascii="Times New Roman" w:hAnsi="Times New Roman"/>
          <w:color w:val="auto"/>
          <w:sz w:val="24"/>
          <w:szCs w:val="24"/>
        </w:rPr>
        <w:t>PIRKIMO SĄLYGŲ PAAIŠKINIMAS IR PATIKSLINIMAS</w:t>
      </w:r>
      <w:bookmarkEnd w:id="27"/>
      <w:bookmarkEnd w:id="28"/>
    </w:p>
    <w:p w:rsidR="005821A9" w:rsidRPr="00327E74" w:rsidRDefault="005821A9" w:rsidP="00486F15">
      <w:pPr>
        <w:spacing w:after="0"/>
        <w:rPr>
          <w:lang w:eastAsia="lt-LT"/>
        </w:rPr>
      </w:pPr>
    </w:p>
    <w:p w:rsidR="005821A9" w:rsidRPr="0039396C" w:rsidRDefault="00486F15" w:rsidP="0039396C">
      <w:pPr>
        <w:spacing w:after="0" w:line="240" w:lineRule="auto"/>
        <w:ind w:firstLine="720"/>
        <w:jc w:val="both"/>
        <w:rPr>
          <w:rFonts w:ascii="Times New Roman" w:hAnsi="Times New Roman"/>
          <w:sz w:val="24"/>
          <w:szCs w:val="24"/>
          <w:lang w:eastAsia="lt-LT"/>
        </w:rPr>
      </w:pPr>
      <w:bookmarkStart w:id="29" w:name="_Toc60525487"/>
      <w:bookmarkStart w:id="30" w:name="_Toc47844933"/>
      <w:r>
        <w:rPr>
          <w:rFonts w:ascii="Times New Roman" w:hAnsi="Times New Roman"/>
          <w:sz w:val="24"/>
          <w:szCs w:val="24"/>
          <w:lang w:eastAsia="lt-LT"/>
        </w:rPr>
        <w:t>8</w:t>
      </w:r>
      <w:r w:rsidR="005821A9" w:rsidRPr="0039396C">
        <w:rPr>
          <w:rFonts w:ascii="Times New Roman" w:hAnsi="Times New Roman"/>
          <w:sz w:val="24"/>
          <w:szCs w:val="24"/>
          <w:lang w:eastAsia="lt-LT"/>
        </w:rPr>
        <w:t xml:space="preserve">.1. Pirkimo sąlygos gali būti paaiškinamos tiekėjų iniciatyva, jiems CVP IS susirašinėjimo priemonėmis kreipiantis į Perkančiąją organizaciją. Prašymai paaiškinti Pirkimo sąlygas gali būti </w:t>
      </w:r>
      <w:r w:rsidR="005821A9" w:rsidRPr="0039396C">
        <w:rPr>
          <w:rFonts w:ascii="Times New Roman" w:hAnsi="Times New Roman"/>
          <w:sz w:val="24"/>
          <w:szCs w:val="24"/>
          <w:lang w:eastAsia="lt-LT"/>
        </w:rPr>
        <w:lastRenderedPageBreak/>
        <w:t>pateikiami Perkančiajai organizacijai CVP IS susirašinėjimo priemonėmis ne vėliau kaip likus 4 darbo dienoms iki pasiūlymų pateikimo termino pabaigos. Tiekėjai turėtų būti aktyvūs ir pateikti klausimus ar paprašyti paaiškinti Pirkimo sąlygas iš karto jas išanalizavę, atsižvelgdami į tai, kad, pasibaigus pasiūlymų pateikimo terminui, pasiūlymo turinio keisti nebus galima.</w:t>
      </w:r>
    </w:p>
    <w:p w:rsidR="005821A9" w:rsidRPr="0039396C" w:rsidRDefault="00440371" w:rsidP="0039396C">
      <w:pPr>
        <w:spacing w:after="0" w:line="240" w:lineRule="auto"/>
        <w:ind w:firstLine="720"/>
        <w:jc w:val="both"/>
        <w:rPr>
          <w:rFonts w:ascii="Times New Roman" w:hAnsi="Times New Roman"/>
          <w:sz w:val="24"/>
          <w:szCs w:val="24"/>
          <w:lang w:eastAsia="lt-LT"/>
        </w:rPr>
      </w:pPr>
      <w:r>
        <w:rPr>
          <w:rFonts w:ascii="Times New Roman" w:hAnsi="Times New Roman"/>
          <w:sz w:val="24"/>
          <w:szCs w:val="24"/>
        </w:rPr>
        <w:t>8</w:t>
      </w:r>
      <w:r w:rsidR="005821A9" w:rsidRPr="0039396C">
        <w:rPr>
          <w:rFonts w:ascii="Times New Roman" w:hAnsi="Times New Roman"/>
          <w:sz w:val="24"/>
          <w:szCs w:val="24"/>
        </w:rPr>
        <w:t>.2. Nesibaigus pasiūlymų pateikimo terminui, Perkančioji organizacija turi teisę savo iniciatyva paaiškinti Pirkimo sąlygas.</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8</w:t>
      </w:r>
      <w:r w:rsidR="005821A9" w:rsidRPr="0039396C">
        <w:rPr>
          <w:rFonts w:ascii="Times New Roman" w:hAnsi="Times New Roman"/>
          <w:sz w:val="24"/>
          <w:szCs w:val="24"/>
        </w:rPr>
        <w:t xml:space="preserve">.3. Atsakydama į kiekvieną tiekėjo CVP IS susirašinėjimo priemonėmis pateiktą prašymą paaiškinti Pirkimo sąlygas, jeigu jis buvo pateiktas nepasibaigus Pirkimo sąlygų </w:t>
      </w:r>
      <w:r w:rsidR="00527807">
        <w:rPr>
          <w:rFonts w:ascii="Times New Roman" w:hAnsi="Times New Roman"/>
          <w:sz w:val="24"/>
          <w:szCs w:val="24"/>
        </w:rPr>
        <w:t>8</w:t>
      </w:r>
      <w:r w:rsidR="005821A9" w:rsidRPr="0039396C">
        <w:rPr>
          <w:rFonts w:ascii="Times New Roman" w:hAnsi="Times New Roman"/>
          <w:sz w:val="24"/>
          <w:szCs w:val="24"/>
        </w:rPr>
        <w:t xml:space="preserve">.1 punkte nurodytam terminui, arba aiškindama Pirkimo sąlygas savo iniciatyva, Perkančioji organizacija turi paaiškinimus pateikti visiems tiekėjams ne vėliau kaip likus 1 darbo dienai iki pasiūlymų pateikimo termino pabaigos. Perkančioji organizacija, atsakydama tiekėjui, kartu siunčia paaiškinimus ir visiems kitiems tiekėjams, kuriems ji pateikė Pirkimo sąlygas, bet nenurodo, kuris tiekėjas pateikė prašymą paaiškinti Pirkimo sąlygas. </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8</w:t>
      </w:r>
      <w:r w:rsidR="005821A9" w:rsidRPr="0039396C">
        <w:rPr>
          <w:rFonts w:ascii="Times New Roman" w:hAnsi="Times New Roman"/>
          <w:sz w:val="24"/>
          <w:szCs w:val="24"/>
        </w:rPr>
        <w:t>.4. Perkančioji organizacija, paaiškindama Pirkimo sąlygas, privalo užtikrinti tiekėjų anonimiškumą, t. y. privalo užtikrinti, kad tiekėjas nesužinotų kitų tiekėjų, dalyvaujančių Pirkimo procedūrose, pavadinimų ir kitų rekvizitų.</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8</w:t>
      </w:r>
      <w:r w:rsidR="005821A9" w:rsidRPr="0039396C">
        <w:rPr>
          <w:rFonts w:ascii="Times New Roman" w:hAnsi="Times New Roman"/>
          <w:sz w:val="24"/>
          <w:szCs w:val="24"/>
        </w:rPr>
        <w:t>.5. Perkančioji organizacija nerengs susitikimų su tiekėjais dėl Pirkimo sąlygų paaiškinimų.</w:t>
      </w:r>
    </w:p>
    <w:p w:rsidR="005821A9" w:rsidRPr="0039396C" w:rsidRDefault="00440371" w:rsidP="0039396C">
      <w:pPr>
        <w:spacing w:after="0" w:line="240" w:lineRule="auto"/>
        <w:ind w:firstLine="720"/>
        <w:jc w:val="both"/>
        <w:rPr>
          <w:rFonts w:ascii="Times New Roman" w:hAnsi="Times New Roman"/>
          <w:color w:val="FF0000"/>
          <w:sz w:val="24"/>
          <w:szCs w:val="24"/>
        </w:rPr>
      </w:pPr>
      <w:r>
        <w:rPr>
          <w:rFonts w:ascii="Times New Roman" w:hAnsi="Times New Roman"/>
          <w:sz w:val="24"/>
          <w:szCs w:val="24"/>
        </w:rPr>
        <w:t>8</w:t>
      </w:r>
      <w:r w:rsidR="005821A9" w:rsidRPr="0039396C">
        <w:rPr>
          <w:rFonts w:ascii="Times New Roman" w:hAnsi="Times New Roman"/>
          <w:sz w:val="24"/>
          <w:szCs w:val="24"/>
        </w:rPr>
        <w:t>.6. </w:t>
      </w:r>
      <w:r w:rsidR="005821A9" w:rsidRPr="0039396C">
        <w:rPr>
          <w:rFonts w:ascii="Times New Roman" w:hAnsi="Times New Roman"/>
          <w:color w:val="000000"/>
          <w:sz w:val="24"/>
          <w:szCs w:val="24"/>
        </w:rPr>
        <w:t xml:space="preserve">Bet kokia informacija, Pirkimo sąlygų paaiškinimai, pranešimai ar kitas Perkančiosios organizacijos ir tiekėjo susirašinėjimas yra vykdomas CVP IS priemonėmis.  </w:t>
      </w:r>
    </w:p>
    <w:p w:rsidR="00440371" w:rsidRDefault="00440371" w:rsidP="00440371">
      <w:pPr>
        <w:spacing w:after="0" w:line="240" w:lineRule="auto"/>
        <w:ind w:firstLine="720"/>
        <w:jc w:val="both"/>
        <w:rPr>
          <w:rFonts w:ascii="Times New Roman" w:hAnsi="Times New Roman"/>
          <w:sz w:val="24"/>
          <w:szCs w:val="24"/>
        </w:rPr>
      </w:pPr>
      <w:r>
        <w:rPr>
          <w:rFonts w:ascii="Times New Roman" w:hAnsi="Times New Roman"/>
          <w:sz w:val="24"/>
          <w:szCs w:val="24"/>
        </w:rPr>
        <w:t>8</w:t>
      </w:r>
      <w:r w:rsidR="005821A9" w:rsidRPr="0039396C">
        <w:rPr>
          <w:rFonts w:ascii="Times New Roman" w:hAnsi="Times New Roman"/>
          <w:sz w:val="24"/>
          <w:szCs w:val="24"/>
        </w:rPr>
        <w:t>.7. Tuo atveju, kai yra tikslinamos Pirkimo sąlygos, Perkančioji organizacija Pirkimo sąlygų paaiškinimus, patikslinimus paskelbia CVP IS, išsiunčia visiems tiekėjams CVP IS priemonėmis ir prireikus pratęsia pasiūlymų pateikimo terminą protingumo kriterijų atitinkančiam terminui, per kurį tiekėjai, rengdami pasiūlymus, galėtų atsižvelgti į patikslinimus. Jeigu Perkančioji organizacija Pirkimo sąlygas paaiškina ir negali Pirkimo sąlygų paaiškinimų pateikti taip, kad visi tiekėjai juos gautų ne vėliau kaip likus 1 darbo dienai iki pasiūlymų pateikimo termino pabaigos, perkelia pasiūlymų pateikimo terminą laikui, per kurį tiekėjai, rengdami pasiūlymus, galėtų atsižvelgti į šiuos paaiškinimus. Apie pasiūlymų pateikimo termino pratęsimą. Perkančioji organizacija praneša paskelbdama CVP IS ir išsiųsdama visiems tiekėjams pranešimus CVP IS priemonėmis.</w:t>
      </w:r>
      <w:bookmarkStart w:id="31" w:name="_Toc432449324"/>
      <w:bookmarkStart w:id="32" w:name="_Toc432449675"/>
    </w:p>
    <w:p w:rsidR="00440371" w:rsidRDefault="00440371" w:rsidP="00440371">
      <w:pPr>
        <w:spacing w:after="0" w:line="240" w:lineRule="auto"/>
        <w:ind w:firstLine="720"/>
        <w:jc w:val="both"/>
        <w:rPr>
          <w:rFonts w:ascii="Times New Roman" w:hAnsi="Times New Roman"/>
          <w:sz w:val="24"/>
          <w:szCs w:val="24"/>
        </w:rPr>
      </w:pPr>
    </w:p>
    <w:p w:rsidR="005821A9" w:rsidRPr="00440371" w:rsidRDefault="00440371" w:rsidP="00440371">
      <w:pPr>
        <w:spacing w:after="0" w:line="240" w:lineRule="auto"/>
        <w:ind w:firstLine="720"/>
        <w:jc w:val="center"/>
        <w:rPr>
          <w:rFonts w:ascii="Times New Roman" w:hAnsi="Times New Roman"/>
          <w:b/>
          <w:sz w:val="24"/>
          <w:szCs w:val="24"/>
        </w:rPr>
      </w:pPr>
      <w:r w:rsidRPr="00440371">
        <w:rPr>
          <w:rFonts w:ascii="Times New Roman" w:hAnsi="Times New Roman"/>
          <w:b/>
          <w:sz w:val="24"/>
          <w:szCs w:val="24"/>
        </w:rPr>
        <w:t>IX</w:t>
      </w:r>
      <w:r w:rsidR="005821A9" w:rsidRPr="00440371">
        <w:rPr>
          <w:rFonts w:ascii="Times New Roman" w:hAnsi="Times New Roman"/>
          <w:b/>
          <w:sz w:val="24"/>
          <w:szCs w:val="24"/>
        </w:rPr>
        <w:t>. VOKŲ SU PASIŪLYMAIS ATPLĖŠIMO PROCEDŪR</w:t>
      </w:r>
      <w:bookmarkEnd w:id="29"/>
      <w:bookmarkEnd w:id="30"/>
      <w:r w:rsidR="005821A9" w:rsidRPr="00440371">
        <w:rPr>
          <w:rFonts w:ascii="Times New Roman" w:hAnsi="Times New Roman"/>
          <w:b/>
          <w:sz w:val="24"/>
          <w:szCs w:val="24"/>
        </w:rPr>
        <w:t>A</w:t>
      </w:r>
      <w:bookmarkEnd w:id="31"/>
      <w:bookmarkEnd w:id="32"/>
    </w:p>
    <w:p w:rsidR="005821A9" w:rsidRPr="0039396C" w:rsidRDefault="005821A9" w:rsidP="0039396C">
      <w:pPr>
        <w:spacing w:after="0" w:line="240" w:lineRule="auto"/>
        <w:ind w:firstLine="720"/>
        <w:jc w:val="both"/>
        <w:rPr>
          <w:rFonts w:ascii="Times New Roman" w:hAnsi="Times New Roman"/>
          <w:i/>
          <w:sz w:val="24"/>
          <w:szCs w:val="24"/>
        </w:rPr>
      </w:pPr>
    </w:p>
    <w:p w:rsidR="005821A9" w:rsidRPr="00F720CA" w:rsidRDefault="00440371" w:rsidP="0039396C">
      <w:pPr>
        <w:spacing w:after="0" w:line="240" w:lineRule="auto"/>
        <w:ind w:firstLine="720"/>
        <w:jc w:val="both"/>
        <w:rPr>
          <w:rFonts w:ascii="Times New Roman" w:hAnsi="Times New Roman"/>
          <w:sz w:val="24"/>
          <w:szCs w:val="24"/>
        </w:rPr>
      </w:pPr>
      <w:bookmarkStart w:id="33" w:name="_Ref60481995"/>
      <w:bookmarkStart w:id="34" w:name="_Ref58464629"/>
      <w:r>
        <w:rPr>
          <w:rFonts w:ascii="Times New Roman" w:hAnsi="Times New Roman"/>
          <w:sz w:val="24"/>
          <w:szCs w:val="24"/>
        </w:rPr>
        <w:t>9</w:t>
      </w:r>
      <w:r w:rsidR="005821A9" w:rsidRPr="0039396C">
        <w:rPr>
          <w:rFonts w:ascii="Times New Roman" w:hAnsi="Times New Roman"/>
          <w:sz w:val="24"/>
          <w:szCs w:val="24"/>
        </w:rPr>
        <w:t>.1. Pradinis susipažinimas su tiekėjų pasiūlymais, gautais CVP IS priemonėmis, prilyginamas vokų atplėšimui.</w:t>
      </w:r>
      <w:r w:rsidR="00A2447D">
        <w:rPr>
          <w:rFonts w:ascii="Times New Roman" w:hAnsi="Times New Roman"/>
          <w:sz w:val="24"/>
          <w:szCs w:val="24"/>
        </w:rPr>
        <w:t xml:space="preserve"> </w:t>
      </w:r>
      <w:r w:rsidR="005821A9" w:rsidRPr="0039396C">
        <w:rPr>
          <w:rFonts w:ascii="Times New Roman" w:hAnsi="Times New Roman"/>
          <w:sz w:val="24"/>
          <w:szCs w:val="24"/>
        </w:rPr>
        <w:t xml:space="preserve">Vokai su pasiūlymais bus atveriami Komisijos </w:t>
      </w:r>
      <w:r w:rsidR="005821A9" w:rsidRPr="00F720CA">
        <w:rPr>
          <w:rFonts w:ascii="Times New Roman" w:hAnsi="Times New Roman"/>
          <w:sz w:val="24"/>
          <w:szCs w:val="24"/>
        </w:rPr>
        <w:t xml:space="preserve">posėdyje – </w:t>
      </w:r>
      <w:r w:rsidR="00A2447D">
        <w:rPr>
          <w:rFonts w:ascii="Times New Roman" w:hAnsi="Times New Roman"/>
          <w:b/>
          <w:sz w:val="24"/>
          <w:szCs w:val="24"/>
        </w:rPr>
        <w:t>2016</w:t>
      </w:r>
      <w:r w:rsidR="00F720CA" w:rsidRPr="00F720CA">
        <w:rPr>
          <w:rFonts w:ascii="Times New Roman" w:hAnsi="Times New Roman"/>
          <w:b/>
          <w:sz w:val="24"/>
          <w:szCs w:val="24"/>
        </w:rPr>
        <w:t xml:space="preserve"> m. </w:t>
      </w:r>
      <w:r>
        <w:rPr>
          <w:rFonts w:ascii="Times New Roman" w:hAnsi="Times New Roman"/>
          <w:b/>
          <w:sz w:val="24"/>
          <w:szCs w:val="24"/>
        </w:rPr>
        <w:t xml:space="preserve">balandžio </w:t>
      </w:r>
      <w:r w:rsidR="00A2447D">
        <w:rPr>
          <w:rFonts w:ascii="Times New Roman" w:hAnsi="Times New Roman"/>
          <w:b/>
          <w:sz w:val="24"/>
          <w:szCs w:val="24"/>
        </w:rPr>
        <w:t>2</w:t>
      </w:r>
      <w:r w:rsidR="001D68E3">
        <w:rPr>
          <w:rFonts w:ascii="Times New Roman" w:hAnsi="Times New Roman"/>
          <w:b/>
          <w:sz w:val="24"/>
          <w:szCs w:val="24"/>
        </w:rPr>
        <w:t>7</w:t>
      </w:r>
      <w:r w:rsidR="005821A9" w:rsidRPr="00F720CA">
        <w:rPr>
          <w:rFonts w:ascii="Times New Roman" w:hAnsi="Times New Roman"/>
          <w:b/>
          <w:sz w:val="24"/>
          <w:szCs w:val="24"/>
        </w:rPr>
        <w:t xml:space="preserve"> d. 09</w:t>
      </w:r>
      <w:bookmarkStart w:id="35" w:name="_Ref60481998"/>
      <w:bookmarkStart w:id="36" w:name="_Ref58464669"/>
      <w:bookmarkEnd w:id="33"/>
      <w:bookmarkEnd w:id="34"/>
      <w:r w:rsidR="005821A9" w:rsidRPr="00F720CA">
        <w:rPr>
          <w:rFonts w:ascii="Times New Roman" w:hAnsi="Times New Roman"/>
          <w:b/>
          <w:sz w:val="24"/>
          <w:szCs w:val="24"/>
        </w:rPr>
        <w:t xml:space="preserve"> val. 00 min.</w:t>
      </w:r>
      <w:r w:rsidR="00F720CA" w:rsidRPr="00F720CA">
        <w:rPr>
          <w:rFonts w:ascii="Times New Roman" w:hAnsi="Times New Roman"/>
          <w:b/>
          <w:sz w:val="24"/>
          <w:szCs w:val="24"/>
        </w:rPr>
        <w:t xml:space="preserve"> </w:t>
      </w:r>
      <w:r w:rsidR="005821A9" w:rsidRPr="00F720CA">
        <w:rPr>
          <w:rFonts w:ascii="Times New Roman" w:hAnsi="Times New Roman"/>
          <w:sz w:val="24"/>
          <w:szCs w:val="24"/>
        </w:rPr>
        <w:t>Švenčionių socialinių paslaugų centre adresu Stoties g. 16, Švenčionys.</w:t>
      </w:r>
    </w:p>
    <w:bookmarkEnd w:id="35"/>
    <w:bookmarkEnd w:id="36"/>
    <w:p w:rsidR="005821A9" w:rsidRPr="005F4736" w:rsidRDefault="005821A9" w:rsidP="005F4736">
      <w:pPr>
        <w:pStyle w:val="Sraopastraipa"/>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40371">
        <w:rPr>
          <w:rFonts w:ascii="Times New Roman" w:hAnsi="Times New Roman"/>
          <w:sz w:val="24"/>
          <w:szCs w:val="24"/>
        </w:rPr>
        <w:t>9</w:t>
      </w:r>
      <w:r>
        <w:rPr>
          <w:rFonts w:ascii="Times New Roman" w:hAnsi="Times New Roman"/>
          <w:sz w:val="24"/>
          <w:szCs w:val="24"/>
        </w:rPr>
        <w:t xml:space="preserve">.2. </w:t>
      </w:r>
      <w:r w:rsidRPr="005F4736">
        <w:rPr>
          <w:rFonts w:ascii="Times New Roman" w:hAnsi="Times New Roman"/>
          <w:sz w:val="24"/>
          <w:szCs w:val="24"/>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5821A9" w:rsidRPr="005F4736" w:rsidRDefault="005821A9" w:rsidP="005F4736">
      <w:pPr>
        <w:tabs>
          <w:tab w:val="left" w:pos="1134"/>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            </w:t>
      </w:r>
      <w:r w:rsidR="00440371">
        <w:rPr>
          <w:rFonts w:ascii="Times New Roman" w:hAnsi="Times New Roman"/>
          <w:sz w:val="24"/>
          <w:szCs w:val="24"/>
        </w:rPr>
        <w:t>9</w:t>
      </w:r>
      <w:r>
        <w:rPr>
          <w:rFonts w:ascii="Times New Roman" w:hAnsi="Times New Roman"/>
          <w:sz w:val="24"/>
          <w:szCs w:val="24"/>
        </w:rPr>
        <w:t xml:space="preserve">.3. </w:t>
      </w:r>
      <w:r w:rsidRPr="005F4736">
        <w:rPr>
          <w:rFonts w:ascii="Times New Roman" w:hAnsi="Times New Roman"/>
          <w:sz w:val="24"/>
          <w:szCs w:val="24"/>
        </w:rPr>
        <w:t>Kiekvienas vokų su pasiūlymais atplėšimo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5821A9" w:rsidRDefault="00440371" w:rsidP="00440371">
      <w:pPr>
        <w:spacing w:after="0" w:line="240" w:lineRule="auto"/>
        <w:ind w:firstLine="720"/>
        <w:jc w:val="both"/>
        <w:rPr>
          <w:rFonts w:ascii="Times New Roman" w:hAnsi="Times New Roman"/>
          <w:sz w:val="24"/>
          <w:szCs w:val="24"/>
        </w:rPr>
      </w:pPr>
      <w:r>
        <w:rPr>
          <w:rFonts w:ascii="Times New Roman" w:hAnsi="Times New Roman"/>
          <w:sz w:val="24"/>
          <w:szCs w:val="24"/>
        </w:rPr>
        <w:t>9</w:t>
      </w:r>
      <w:r w:rsidR="005821A9" w:rsidRPr="0039396C">
        <w:rPr>
          <w:rFonts w:ascii="Times New Roman" w:hAnsi="Times New Roman"/>
          <w:sz w:val="24"/>
          <w:szCs w:val="24"/>
        </w:rPr>
        <w:t>.4. Tolesnes pasiūlymų nagrinėjimo, vertinimo ir palyginimo procedūras atlieka viešojo pirkimo komisija (toliau – Komisija), tiekėjams ar jų atstovams nedalyvaujant.</w:t>
      </w:r>
    </w:p>
    <w:p w:rsidR="00440371" w:rsidRPr="0039396C" w:rsidRDefault="00440371" w:rsidP="00440371">
      <w:pPr>
        <w:spacing w:after="0" w:line="240" w:lineRule="auto"/>
        <w:ind w:firstLine="720"/>
        <w:jc w:val="both"/>
        <w:rPr>
          <w:rFonts w:ascii="Times New Roman" w:hAnsi="Times New Roman"/>
          <w:spacing w:val="-8"/>
          <w:sz w:val="24"/>
          <w:szCs w:val="24"/>
        </w:rPr>
      </w:pPr>
    </w:p>
    <w:p w:rsidR="005821A9" w:rsidRDefault="005821A9" w:rsidP="00440371">
      <w:pPr>
        <w:pStyle w:val="Antrat1"/>
        <w:spacing w:before="0"/>
        <w:jc w:val="center"/>
        <w:rPr>
          <w:rFonts w:ascii="Times New Roman" w:hAnsi="Times New Roman"/>
          <w:color w:val="auto"/>
          <w:sz w:val="24"/>
          <w:szCs w:val="24"/>
        </w:rPr>
      </w:pPr>
      <w:bookmarkStart w:id="37" w:name="_Toc432449676"/>
      <w:r w:rsidRPr="00327E74">
        <w:rPr>
          <w:rFonts w:ascii="Times New Roman" w:hAnsi="Times New Roman"/>
          <w:color w:val="auto"/>
          <w:spacing w:val="-8"/>
          <w:sz w:val="24"/>
          <w:szCs w:val="24"/>
        </w:rPr>
        <w:t>X. </w:t>
      </w:r>
      <w:r w:rsidRPr="00327E74">
        <w:rPr>
          <w:rFonts w:ascii="Times New Roman" w:hAnsi="Times New Roman"/>
          <w:color w:val="auto"/>
          <w:sz w:val="24"/>
          <w:szCs w:val="24"/>
        </w:rPr>
        <w:t xml:space="preserve"> PASIŪLYMŲ NAGRINĖJIMAS IR PASIŪLYMŲ ATMETIMO PRIEŽASTYS</w:t>
      </w:r>
      <w:bookmarkEnd w:id="37"/>
    </w:p>
    <w:p w:rsidR="00440371" w:rsidRPr="00440371" w:rsidRDefault="00440371" w:rsidP="00440371">
      <w:pPr>
        <w:spacing w:after="0"/>
      </w:pPr>
    </w:p>
    <w:p w:rsidR="005821A9" w:rsidRPr="0078792C" w:rsidRDefault="00440371" w:rsidP="00440371">
      <w:pPr>
        <w:spacing w:after="0" w:line="240" w:lineRule="auto"/>
        <w:ind w:firstLine="851"/>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 xml:space="preserve">.1. Komisija tikrina tiekėjų pasiūlymuose pateiktų kvalifikacijos duomenų atitiktį pirkimo sąlygose nustatytiems kvalifikacijos reikalavimams. Jeigu Komisija nustato, kad tiekėjo pateikti kvalifikacijos duomenys yra neišsamūs arba netikslūs, ji privalo CVP IS susirašinėjimo </w:t>
      </w:r>
      <w:r w:rsidR="005821A9" w:rsidRPr="0039396C">
        <w:rPr>
          <w:rFonts w:ascii="Times New Roman" w:hAnsi="Times New Roman"/>
          <w:sz w:val="24"/>
          <w:szCs w:val="24"/>
        </w:rPr>
        <w:lastRenderedPageBreak/>
        <w:t xml:space="preserve">priemonėmis prašyti tiekėjo juos papildyti arba paaiškinti per perkančiosios organizacijos nurodytą terminą. Jeigu perkančiosios organizacijos prašymu tiekėjas nepatikslino pateiktų netikslių ir neišsamių duomenų apie savo kvalifikaciją, perkančioji organizacija atmeta tokį pasiūlymą. </w:t>
      </w:r>
      <w:r w:rsidR="005821A9" w:rsidRPr="0078792C">
        <w:rPr>
          <w:rFonts w:ascii="Times New Roman" w:hAnsi="Times New Roman"/>
          <w:sz w:val="24"/>
          <w:szCs w:val="24"/>
        </w:rPr>
        <w:t>Jei dalyvis nepateikė jokių kvalifikacijos atitiktį patvirtinančių dokumentų, jis neįgyja teisės paaiškinti savo kvalifikacijos.</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 xml:space="preserve">.2. Iškilus klausimams dėl pasiūlymų turinio ir Komisijai CVP IS susirašinėjimo priemonėmis paprašius, tiekėjai privalo per Komisijos nurodytą terminą pateikti CVP IS susirašinėjimo priemonėmis papildomus paaiškinimus nekeisdami pasiūlymo esmės. </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.3. Jeigu pateiktame pasiūlyme Komisija randa pasiūlyme nurodytos kainos apskaičiavimo klaidų, ji privalo CVP IS susirašinėjimo priemonėmis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.4. Jeigu tiekėjas pateikia netikslius, neišsamius Pirkimo dokumentuose nurodytus kartu su pasiūlymu teikiamus dokumentus: tiekėjo įgaliojimą asmeniui pasirašyti pasiūlymą, jungtinės veiklos sutartį ar jos kopiją, ar jų nepateikė, Perkančioji organizacija privalo prašyti tiekėjo patikslinti, papildyti arba pateikti šiuos dokumentus per Perkančiosios organizacijos nustatytą protingą terminą, kuris negali būti trumpesnis kaip 3 darbo dienos nuo prašymo išsiuntimo iš Perkančiosios organizacijos dienos.</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 xml:space="preserve">.5. Tiekėjo pateiktų kvalifikacijos duomenų patikslinimai, pasiūlymo turinio paaiškinimai, pasiūlyme nurodytų aritmetinių klaidų pataisymai siunčiami Perkančiajai organizacijai tik CVP IS susirašinėjimo priemonėmis. </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.6. Komisija atmeta pasiūlymą, jeigu:</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.6.1. tiekėjas neatitiko minimalių kvalifikacijos reikalavimų;</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.6.2.tiekėjas savo pasiūlyme pateikė netikslius ar neišsamius duomenis apie savo kvalifikaciją ir, Komisijos prašymu, nepatikslino jų;</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.6.3. pasiūlymas neatitiko Pirkimo dokumentuose nustatytų pasiūlymo pateikimo reikalavimų;</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.6.4. tiekėjas per Komisijos nurodytą terminą neištaisė aritmetinių klaidų ir (ar) nepaaiškino pasiūlymo;</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.6.5. visų tiekėjų, kurių pasiūlymai neatmesti dėl kitų priežasčių, buvo pasiūlytos per didelės ir (ar) nepriimtinos kainos;</w:t>
      </w:r>
    </w:p>
    <w:p w:rsidR="005821A9" w:rsidRPr="0039396C" w:rsidRDefault="00440371" w:rsidP="0039396C">
      <w:pPr>
        <w:spacing w:after="0" w:line="240" w:lineRule="auto"/>
        <w:ind w:firstLine="720"/>
        <w:jc w:val="both"/>
        <w:rPr>
          <w:rFonts w:ascii="Times New Roman" w:hAnsi="Times New Roman"/>
          <w:sz w:val="24"/>
          <w:szCs w:val="24"/>
        </w:rPr>
      </w:pPr>
      <w:r>
        <w:rPr>
          <w:rFonts w:ascii="Times New Roman" w:hAnsi="Times New Roman"/>
          <w:sz w:val="24"/>
          <w:szCs w:val="24"/>
        </w:rPr>
        <w:t>10</w:t>
      </w:r>
      <w:r w:rsidR="005821A9" w:rsidRPr="0039396C">
        <w:rPr>
          <w:rFonts w:ascii="Times New Roman" w:hAnsi="Times New Roman"/>
          <w:sz w:val="24"/>
          <w:szCs w:val="24"/>
        </w:rPr>
        <w:t>.6.7. tiekėjas, per Komisijos nustatytą terminą nepatikslino, nepapildė ar nepateikė Pirkimo dokumentuose nurodytų kartu su pasiūlymu teikiamų dokumentų – tiekėjo įgaliojimo asmeniui pasirašyti pasiūlymą, jungtinės veiklos sutarties ar jos kopijos.</w:t>
      </w:r>
    </w:p>
    <w:p w:rsidR="005821A9" w:rsidRPr="00327E74" w:rsidRDefault="005821A9" w:rsidP="00327E74">
      <w:pPr>
        <w:pStyle w:val="Antrat1"/>
        <w:jc w:val="center"/>
        <w:rPr>
          <w:rFonts w:ascii="Times New Roman" w:hAnsi="Times New Roman"/>
          <w:color w:val="auto"/>
          <w:sz w:val="24"/>
          <w:szCs w:val="24"/>
        </w:rPr>
      </w:pPr>
      <w:bookmarkStart w:id="38" w:name="_Toc60525490"/>
      <w:bookmarkStart w:id="39" w:name="_Toc47844936"/>
      <w:bookmarkStart w:id="40" w:name="_Toc432449677"/>
      <w:r w:rsidRPr="00327E74">
        <w:rPr>
          <w:rFonts w:ascii="Times New Roman" w:hAnsi="Times New Roman"/>
          <w:color w:val="auto"/>
          <w:sz w:val="24"/>
          <w:szCs w:val="24"/>
        </w:rPr>
        <w:t>X</w:t>
      </w:r>
      <w:r w:rsidR="00440371">
        <w:rPr>
          <w:rFonts w:ascii="Times New Roman" w:hAnsi="Times New Roman"/>
          <w:color w:val="auto"/>
          <w:sz w:val="24"/>
          <w:szCs w:val="24"/>
        </w:rPr>
        <w:t>I</w:t>
      </w:r>
      <w:r w:rsidRPr="00327E74">
        <w:rPr>
          <w:rFonts w:ascii="Times New Roman" w:hAnsi="Times New Roman"/>
          <w:color w:val="auto"/>
          <w:sz w:val="24"/>
          <w:szCs w:val="24"/>
        </w:rPr>
        <w:t>. PASIŪLYMŲ VERTINIMAS</w:t>
      </w:r>
      <w:bookmarkEnd w:id="38"/>
      <w:bookmarkEnd w:id="39"/>
      <w:bookmarkEnd w:id="40"/>
    </w:p>
    <w:p w:rsidR="005821A9" w:rsidRPr="0039396C" w:rsidRDefault="005821A9" w:rsidP="0039396C">
      <w:pPr>
        <w:spacing w:after="0" w:line="240" w:lineRule="auto"/>
        <w:ind w:firstLine="720"/>
        <w:jc w:val="both"/>
        <w:rPr>
          <w:rFonts w:ascii="Times New Roman" w:hAnsi="Times New Roman"/>
          <w:sz w:val="24"/>
          <w:szCs w:val="24"/>
        </w:rPr>
      </w:pPr>
    </w:p>
    <w:p w:rsidR="005821A9" w:rsidRPr="0039396C" w:rsidRDefault="005821A9" w:rsidP="0039396C">
      <w:pPr>
        <w:spacing w:after="0" w:line="240" w:lineRule="auto"/>
        <w:ind w:firstLine="720"/>
        <w:jc w:val="both"/>
        <w:rPr>
          <w:rFonts w:ascii="Times New Roman" w:hAnsi="Times New Roman"/>
          <w:i/>
          <w:sz w:val="24"/>
          <w:szCs w:val="24"/>
        </w:rPr>
      </w:pPr>
      <w:bookmarkStart w:id="41" w:name="_Toc60525491"/>
      <w:bookmarkStart w:id="42" w:name="_Toc47844937"/>
      <w:r w:rsidRPr="0039396C">
        <w:rPr>
          <w:rFonts w:ascii="Times New Roman" w:hAnsi="Times New Roman"/>
          <w:sz w:val="24"/>
          <w:szCs w:val="24"/>
        </w:rPr>
        <w:t>1</w:t>
      </w:r>
      <w:r w:rsidR="00440371">
        <w:rPr>
          <w:rFonts w:ascii="Times New Roman" w:hAnsi="Times New Roman"/>
          <w:sz w:val="24"/>
          <w:szCs w:val="24"/>
        </w:rPr>
        <w:t>1</w:t>
      </w:r>
      <w:r w:rsidRPr="0039396C">
        <w:rPr>
          <w:rFonts w:ascii="Times New Roman" w:hAnsi="Times New Roman"/>
          <w:sz w:val="24"/>
          <w:szCs w:val="24"/>
        </w:rPr>
        <w:t xml:space="preserve">.1. Pasiūlymuose nurodytos kainos bus vertinamos eurais. Jeigu pasiūlymuose kainos nurodytos užsienio valiuta, jos bus perskaičiuojamos eurais pagal Lietuvos banko nustatytą ir paskelbtą euro ir užsienio valiutos santykį paskutinę pasiūlymų pateikimo termino dieną. Bus vertinama bendra pasiūlymo kaina su PVM, išreikšta ir apskaičiuota taip, kaip nurodyta </w:t>
      </w:r>
      <w:r w:rsidRPr="0039396C">
        <w:rPr>
          <w:rFonts w:ascii="Times New Roman" w:hAnsi="Times New Roman"/>
          <w:sz w:val="24"/>
          <w:szCs w:val="24"/>
          <w:lang w:eastAsia="lt-LT"/>
        </w:rPr>
        <w:t>Pirkimo s</w:t>
      </w:r>
      <w:r w:rsidRPr="0039396C">
        <w:rPr>
          <w:rFonts w:ascii="Times New Roman" w:hAnsi="Times New Roman"/>
          <w:sz w:val="24"/>
          <w:szCs w:val="24"/>
        </w:rPr>
        <w:t xml:space="preserve">ąlygų </w:t>
      </w:r>
      <w:r w:rsidR="003E63E4">
        <w:rPr>
          <w:rFonts w:ascii="Times New Roman" w:hAnsi="Times New Roman"/>
          <w:sz w:val="24"/>
          <w:szCs w:val="24"/>
        </w:rPr>
        <w:t>2</w:t>
      </w:r>
      <w:r w:rsidRPr="0039396C">
        <w:rPr>
          <w:rFonts w:ascii="Times New Roman" w:hAnsi="Times New Roman"/>
          <w:sz w:val="24"/>
          <w:szCs w:val="24"/>
        </w:rPr>
        <w:t xml:space="preserve"> priede. </w:t>
      </w:r>
    </w:p>
    <w:p w:rsidR="005821A9" w:rsidRPr="00DB3012" w:rsidRDefault="005821A9" w:rsidP="00327E74">
      <w:pPr>
        <w:spacing w:after="0" w:line="240" w:lineRule="auto"/>
        <w:ind w:firstLine="720"/>
        <w:jc w:val="both"/>
        <w:rPr>
          <w:rFonts w:ascii="Times New Roman" w:hAnsi="Times New Roman"/>
          <w:sz w:val="24"/>
          <w:szCs w:val="24"/>
        </w:rPr>
      </w:pPr>
      <w:r w:rsidRPr="00DB3012">
        <w:rPr>
          <w:rFonts w:ascii="Times New Roman" w:hAnsi="Times New Roman"/>
          <w:sz w:val="24"/>
          <w:szCs w:val="24"/>
        </w:rPr>
        <w:t>1</w:t>
      </w:r>
      <w:r w:rsidR="00440371">
        <w:rPr>
          <w:rFonts w:ascii="Times New Roman" w:hAnsi="Times New Roman"/>
          <w:sz w:val="24"/>
          <w:szCs w:val="24"/>
        </w:rPr>
        <w:t>1</w:t>
      </w:r>
      <w:r w:rsidRPr="00DB3012">
        <w:rPr>
          <w:rFonts w:ascii="Times New Roman" w:hAnsi="Times New Roman"/>
          <w:sz w:val="24"/>
          <w:szCs w:val="24"/>
        </w:rPr>
        <w:t xml:space="preserve">.2. Perkančiosios organizacijos neatmesti pasiūlymai </w:t>
      </w:r>
      <w:r w:rsidRPr="00DB3012">
        <w:rPr>
          <w:rFonts w:ascii="Times New Roman" w:hAnsi="Times New Roman"/>
          <w:b/>
          <w:sz w:val="24"/>
          <w:szCs w:val="24"/>
        </w:rPr>
        <w:t>vertinami pagal mažiausios kainos kriterijų</w:t>
      </w:r>
      <w:r w:rsidRPr="00DB3012">
        <w:rPr>
          <w:rFonts w:ascii="Times New Roman" w:hAnsi="Times New Roman"/>
          <w:sz w:val="24"/>
          <w:szCs w:val="24"/>
        </w:rPr>
        <w:t>.</w:t>
      </w:r>
    </w:p>
    <w:p w:rsidR="005821A9" w:rsidRPr="00327E74" w:rsidRDefault="005821A9" w:rsidP="003F3A82">
      <w:pPr>
        <w:pStyle w:val="Antrat1"/>
        <w:jc w:val="center"/>
        <w:rPr>
          <w:rFonts w:ascii="Times New Roman" w:hAnsi="Times New Roman"/>
          <w:color w:val="auto"/>
          <w:sz w:val="24"/>
          <w:szCs w:val="24"/>
        </w:rPr>
      </w:pPr>
      <w:bookmarkStart w:id="43" w:name="_Toc432449678"/>
      <w:r w:rsidRPr="00327E74">
        <w:rPr>
          <w:rFonts w:ascii="Times New Roman" w:hAnsi="Times New Roman"/>
          <w:color w:val="auto"/>
          <w:sz w:val="24"/>
          <w:szCs w:val="24"/>
        </w:rPr>
        <w:t>XI</w:t>
      </w:r>
      <w:r w:rsidR="00440371">
        <w:rPr>
          <w:rFonts w:ascii="Times New Roman" w:hAnsi="Times New Roman"/>
          <w:color w:val="auto"/>
          <w:sz w:val="24"/>
          <w:szCs w:val="24"/>
        </w:rPr>
        <w:t>I</w:t>
      </w:r>
      <w:r w:rsidRPr="00327E74">
        <w:rPr>
          <w:rFonts w:ascii="Times New Roman" w:hAnsi="Times New Roman"/>
          <w:color w:val="auto"/>
          <w:sz w:val="24"/>
          <w:szCs w:val="24"/>
        </w:rPr>
        <w:t>. </w:t>
      </w:r>
      <w:bookmarkEnd w:id="41"/>
      <w:bookmarkEnd w:id="42"/>
      <w:r w:rsidRPr="00327E74">
        <w:rPr>
          <w:rFonts w:ascii="Times New Roman" w:hAnsi="Times New Roman"/>
          <w:color w:val="auto"/>
          <w:sz w:val="24"/>
          <w:szCs w:val="24"/>
        </w:rPr>
        <w:t>PASIŪLYMŲ EILĖ IR SPRENDIMAS DĖL PIRKIMO SUTARTIES SUDARYMO</w:t>
      </w:r>
      <w:bookmarkEnd w:id="43"/>
    </w:p>
    <w:p w:rsidR="005821A9" w:rsidRPr="0039396C" w:rsidRDefault="005821A9" w:rsidP="0039396C">
      <w:pPr>
        <w:spacing w:after="0" w:line="240" w:lineRule="auto"/>
        <w:ind w:firstLine="720"/>
        <w:jc w:val="both"/>
        <w:rPr>
          <w:rFonts w:ascii="Times New Roman" w:hAnsi="Times New Roman"/>
          <w:sz w:val="24"/>
          <w:szCs w:val="24"/>
        </w:rPr>
      </w:pPr>
    </w:p>
    <w:p w:rsidR="005821A9" w:rsidRPr="0039396C" w:rsidRDefault="005821A9" w:rsidP="0039396C">
      <w:pPr>
        <w:spacing w:after="0" w:line="240" w:lineRule="auto"/>
        <w:ind w:firstLine="720"/>
        <w:jc w:val="both"/>
        <w:rPr>
          <w:rFonts w:ascii="Times New Roman" w:hAnsi="Times New Roman"/>
          <w:sz w:val="24"/>
          <w:szCs w:val="24"/>
        </w:rPr>
      </w:pPr>
      <w:r w:rsidRPr="0039396C">
        <w:rPr>
          <w:rFonts w:ascii="Times New Roman" w:hAnsi="Times New Roman"/>
          <w:sz w:val="24"/>
          <w:szCs w:val="24"/>
        </w:rPr>
        <w:t>1</w:t>
      </w:r>
      <w:r w:rsidR="00440371">
        <w:rPr>
          <w:rFonts w:ascii="Times New Roman" w:hAnsi="Times New Roman"/>
          <w:sz w:val="24"/>
          <w:szCs w:val="24"/>
        </w:rPr>
        <w:t>2</w:t>
      </w:r>
      <w:r w:rsidRPr="0039396C">
        <w:rPr>
          <w:rFonts w:ascii="Times New Roman" w:hAnsi="Times New Roman"/>
          <w:sz w:val="24"/>
          <w:szCs w:val="24"/>
        </w:rPr>
        <w:t xml:space="preserve">.1. Išnagrinėjusi ir įvertinusi pateiktus pasiūlymus, Komisija nustato pasiūlymų eilę bei laimėjusį pasiūlymą ir priima sprendimą sudaryti Pirkimo sutartį. Pasiūlymai eilėje surašomi kainos </w:t>
      </w:r>
      <w:r w:rsidRPr="0039396C">
        <w:rPr>
          <w:rFonts w:ascii="Times New Roman" w:hAnsi="Times New Roman"/>
          <w:sz w:val="24"/>
          <w:szCs w:val="24"/>
        </w:rPr>
        <w:lastRenderedPageBreak/>
        <w:t>didėjimo tvarka. Jeigu kelių pateiktų pasiūlymų kainos yra vienodos, nustatant pasiūlymų eilę pirmesnis į šią eilę įrašomas tiekėjas, kurio pasiūlymas CVP IS priemonėmis pateiktas anksčiausiai.</w:t>
      </w:r>
    </w:p>
    <w:p w:rsidR="005821A9" w:rsidRPr="0039396C" w:rsidRDefault="005821A9" w:rsidP="0039396C">
      <w:pPr>
        <w:autoSpaceDE w:val="0"/>
        <w:autoSpaceDN w:val="0"/>
        <w:adjustRightInd w:val="0"/>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rPr>
        <w:t>1</w:t>
      </w:r>
      <w:r w:rsidR="00440371">
        <w:rPr>
          <w:rFonts w:ascii="Times New Roman" w:hAnsi="Times New Roman"/>
          <w:sz w:val="24"/>
          <w:szCs w:val="24"/>
        </w:rPr>
        <w:t>2</w:t>
      </w:r>
      <w:r w:rsidRPr="0039396C">
        <w:rPr>
          <w:rFonts w:ascii="Times New Roman" w:hAnsi="Times New Roman"/>
          <w:sz w:val="24"/>
          <w:szCs w:val="24"/>
        </w:rPr>
        <w:t>.2. </w:t>
      </w:r>
      <w:r w:rsidRPr="0039396C">
        <w:rPr>
          <w:rFonts w:ascii="Times New Roman" w:hAnsi="Times New Roman"/>
          <w:sz w:val="24"/>
          <w:szCs w:val="24"/>
          <w:lang w:eastAsia="lt-LT"/>
        </w:rPr>
        <w:t>Suinteresuotiems dalyviams nedelsiant (ne vėliau kaip per 5 darbo dienas nuo sprendimo priėmimo dienos) pranešama apie priimtą sprendimą sudaryti Pirkimo sutartį, nurodoma nustatyta pasiūlymų eilė, laimėjęs pasiūlymas. Jei bus nuspręsta nesudaryti Pirkimo sutarties, minėtame pranešime nurodomos tokio sprendimo priežastys.</w:t>
      </w:r>
    </w:p>
    <w:p w:rsidR="005821A9" w:rsidRPr="0039396C" w:rsidRDefault="005821A9" w:rsidP="0039396C">
      <w:pPr>
        <w:spacing w:after="0" w:line="240" w:lineRule="auto"/>
        <w:ind w:firstLine="720"/>
        <w:jc w:val="both"/>
        <w:rPr>
          <w:rFonts w:ascii="Times New Roman" w:hAnsi="Times New Roman"/>
          <w:sz w:val="24"/>
          <w:szCs w:val="24"/>
        </w:rPr>
      </w:pPr>
      <w:r w:rsidRPr="0039396C">
        <w:rPr>
          <w:rFonts w:ascii="Times New Roman" w:hAnsi="Times New Roman"/>
          <w:sz w:val="24"/>
          <w:szCs w:val="24"/>
        </w:rPr>
        <w:t>1</w:t>
      </w:r>
      <w:r w:rsidR="00440371">
        <w:rPr>
          <w:rFonts w:ascii="Times New Roman" w:hAnsi="Times New Roman"/>
          <w:sz w:val="24"/>
          <w:szCs w:val="24"/>
        </w:rPr>
        <w:t>2</w:t>
      </w:r>
      <w:r w:rsidRPr="0039396C">
        <w:rPr>
          <w:rFonts w:ascii="Times New Roman" w:hAnsi="Times New Roman"/>
          <w:sz w:val="24"/>
          <w:szCs w:val="24"/>
        </w:rPr>
        <w:t>.3.</w:t>
      </w:r>
      <w:r w:rsidRPr="0039396C">
        <w:rPr>
          <w:rFonts w:ascii="Times New Roman" w:hAnsi="Times New Roman"/>
          <w:sz w:val="24"/>
          <w:szCs w:val="24"/>
          <w:lang w:eastAsia="lt-LT"/>
        </w:rPr>
        <w:t xml:space="preserve"> Jeigu tiekėjo pasiūlymas laikomas laimėjusiu, tiekėjas sudaryti Pirkimo sutarties kviečiamas raštu. Pirkimą laimėjęs tiekėjas privalo pasirašyti Pirkimo sutartį per Perkančiosios organizacijos nurodytą terminą. Pirkimo sutarčiai pasirašyti laikas gali būti nustatomas atskiru pranešimu arba nurodomas pranešime apie laimėjusį pasiūlymą.</w:t>
      </w:r>
    </w:p>
    <w:p w:rsidR="005821A9" w:rsidRPr="0039396C" w:rsidRDefault="005821A9" w:rsidP="0039396C">
      <w:pPr>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rPr>
        <w:t>1</w:t>
      </w:r>
      <w:r w:rsidR="00440371">
        <w:rPr>
          <w:rFonts w:ascii="Times New Roman" w:hAnsi="Times New Roman"/>
          <w:sz w:val="24"/>
          <w:szCs w:val="24"/>
        </w:rPr>
        <w:t>2</w:t>
      </w:r>
      <w:r w:rsidRPr="0039396C">
        <w:rPr>
          <w:rFonts w:ascii="Times New Roman" w:hAnsi="Times New Roman"/>
          <w:sz w:val="24"/>
          <w:szCs w:val="24"/>
        </w:rPr>
        <w:t xml:space="preserve">.4. </w:t>
      </w:r>
      <w:r w:rsidRPr="0039396C">
        <w:rPr>
          <w:rFonts w:ascii="Times New Roman" w:hAnsi="Times New Roman"/>
          <w:sz w:val="24"/>
          <w:szCs w:val="24"/>
          <w:lang w:eastAsia="lt-LT"/>
        </w:rPr>
        <w:t>Jeigu tiekėjas, kuriam buvo pasiūlyta sudaryti Pirkimo sutartį, raštu atsisako ją sudaryti arba jei iki Perkančiosios organizacijos nurodyto laiko tiekėjas nepasirašo Pirkimo sutarties, arba atsisako sudaryti Pirkimo sutartį Pirkimo dokumentuose nustatytomis sąlygomis</w:t>
      </w:r>
      <w:r w:rsidRPr="0039396C">
        <w:rPr>
          <w:rFonts w:ascii="Times New Roman" w:hAnsi="Times New Roman"/>
          <w:i/>
          <w:iCs/>
          <w:sz w:val="24"/>
          <w:szCs w:val="24"/>
          <w:lang w:eastAsia="lt-LT"/>
        </w:rPr>
        <w:t xml:space="preserve">, </w:t>
      </w:r>
      <w:r w:rsidRPr="0039396C">
        <w:rPr>
          <w:rFonts w:ascii="Times New Roman" w:hAnsi="Times New Roman"/>
          <w:sz w:val="24"/>
          <w:szCs w:val="24"/>
          <w:lang w:eastAsia="lt-LT"/>
        </w:rPr>
        <w:t>laikoma, kad jis atsisakė sudaryti Pirkimo sutartį. Tuo atveju Perkančioji organizacija siūlo sudaryti Pirkimo sutartį tiekėjui, kurio pasiūlymas pagal nustatytą pasiūlymų eilę yra pirmas po tiekėjo, atsisakiusio sudaryti Pirkimo sutartį.</w:t>
      </w:r>
    </w:p>
    <w:p w:rsidR="005821A9" w:rsidRPr="0039396C" w:rsidRDefault="005821A9" w:rsidP="0039396C">
      <w:pPr>
        <w:spacing w:after="0" w:line="240" w:lineRule="auto"/>
        <w:ind w:firstLine="720"/>
        <w:jc w:val="both"/>
        <w:rPr>
          <w:rFonts w:ascii="Times New Roman" w:hAnsi="Times New Roman"/>
          <w:sz w:val="24"/>
          <w:szCs w:val="24"/>
        </w:rPr>
      </w:pPr>
      <w:r w:rsidRPr="0039396C">
        <w:rPr>
          <w:rFonts w:ascii="Times New Roman" w:hAnsi="Times New Roman"/>
          <w:sz w:val="24"/>
          <w:szCs w:val="24"/>
        </w:rPr>
        <w:t>1</w:t>
      </w:r>
      <w:r w:rsidR="00440371">
        <w:rPr>
          <w:rFonts w:ascii="Times New Roman" w:hAnsi="Times New Roman"/>
          <w:sz w:val="24"/>
          <w:szCs w:val="24"/>
        </w:rPr>
        <w:t>2</w:t>
      </w:r>
      <w:r w:rsidRPr="0039396C">
        <w:rPr>
          <w:rFonts w:ascii="Times New Roman" w:hAnsi="Times New Roman"/>
          <w:sz w:val="24"/>
          <w:szCs w:val="24"/>
        </w:rPr>
        <w:t>.5</w:t>
      </w:r>
      <w:r w:rsidRPr="0039396C">
        <w:rPr>
          <w:rFonts w:ascii="Times New Roman" w:hAnsi="Times New Roman"/>
          <w:sz w:val="24"/>
          <w:szCs w:val="24"/>
          <w:lang w:eastAsia="lt-LT"/>
        </w:rPr>
        <w:t>. Pirkimo sutarties sudarymo atidėjimo terminas nebus taikomas.</w:t>
      </w:r>
    </w:p>
    <w:p w:rsidR="005821A9" w:rsidRPr="00327E74" w:rsidRDefault="005821A9" w:rsidP="00327E74">
      <w:pPr>
        <w:pStyle w:val="Antrat1"/>
        <w:jc w:val="center"/>
        <w:rPr>
          <w:rFonts w:ascii="Times New Roman" w:hAnsi="Times New Roman"/>
          <w:color w:val="auto"/>
          <w:sz w:val="24"/>
          <w:szCs w:val="24"/>
          <w:lang w:eastAsia="lt-LT"/>
        </w:rPr>
      </w:pPr>
      <w:bookmarkStart w:id="44" w:name="_Toc432449679"/>
      <w:r w:rsidRPr="00327E74">
        <w:rPr>
          <w:rFonts w:ascii="Times New Roman" w:hAnsi="Times New Roman"/>
          <w:color w:val="auto"/>
          <w:sz w:val="24"/>
          <w:szCs w:val="24"/>
          <w:lang w:eastAsia="lt-LT"/>
        </w:rPr>
        <w:t>XII</w:t>
      </w:r>
      <w:r w:rsidR="0098618C">
        <w:rPr>
          <w:rFonts w:ascii="Times New Roman" w:hAnsi="Times New Roman"/>
          <w:color w:val="auto"/>
          <w:sz w:val="24"/>
          <w:szCs w:val="24"/>
          <w:lang w:eastAsia="lt-LT"/>
        </w:rPr>
        <w:t>I</w:t>
      </w:r>
      <w:r w:rsidRPr="00327E74">
        <w:rPr>
          <w:rFonts w:ascii="Times New Roman" w:hAnsi="Times New Roman"/>
          <w:color w:val="auto"/>
          <w:sz w:val="24"/>
          <w:szCs w:val="24"/>
          <w:lang w:eastAsia="lt-LT"/>
        </w:rPr>
        <w:t>. GINČŲ NAGRINĖJIMO TVARKA</w:t>
      </w:r>
      <w:bookmarkEnd w:id="44"/>
    </w:p>
    <w:p w:rsidR="005821A9" w:rsidRPr="0039396C" w:rsidRDefault="005821A9" w:rsidP="0039396C">
      <w:pPr>
        <w:autoSpaceDE w:val="0"/>
        <w:autoSpaceDN w:val="0"/>
        <w:adjustRightInd w:val="0"/>
        <w:spacing w:after="0" w:line="240" w:lineRule="auto"/>
        <w:ind w:firstLine="720"/>
        <w:jc w:val="center"/>
        <w:rPr>
          <w:rFonts w:ascii="Times New Roman" w:hAnsi="Times New Roman"/>
          <w:b/>
          <w:bCs/>
          <w:sz w:val="24"/>
          <w:szCs w:val="24"/>
          <w:lang w:eastAsia="lt-LT"/>
        </w:rPr>
      </w:pPr>
    </w:p>
    <w:p w:rsidR="005821A9" w:rsidRPr="0039396C" w:rsidRDefault="005821A9" w:rsidP="0039396C">
      <w:pPr>
        <w:autoSpaceDE w:val="0"/>
        <w:autoSpaceDN w:val="0"/>
        <w:adjustRightInd w:val="0"/>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lang w:eastAsia="lt-LT"/>
        </w:rPr>
        <w:t>1</w:t>
      </w:r>
      <w:r w:rsidR="0098618C">
        <w:rPr>
          <w:rFonts w:ascii="Times New Roman" w:hAnsi="Times New Roman"/>
          <w:sz w:val="24"/>
          <w:szCs w:val="24"/>
          <w:lang w:eastAsia="lt-LT"/>
        </w:rPr>
        <w:t>3</w:t>
      </w:r>
      <w:r w:rsidRPr="0039396C">
        <w:rPr>
          <w:rFonts w:ascii="Times New Roman" w:hAnsi="Times New Roman"/>
          <w:sz w:val="24"/>
          <w:szCs w:val="24"/>
          <w:lang w:eastAsia="lt-LT"/>
        </w:rPr>
        <w:t>.1. Jei tiekėjas mano, kad Perkančioji organizacija nesilaikė Viešųjų pirkimų įstatymo reikalavimų, jis gali savo galimai pažeistas teises ir teisėtus interesus ginti Viešųjų pirkimų įstatymo V skyriuje nustatyta tvarka.</w:t>
      </w:r>
    </w:p>
    <w:p w:rsidR="005821A9" w:rsidRPr="0039396C" w:rsidRDefault="005821A9" w:rsidP="0039396C">
      <w:pPr>
        <w:autoSpaceDE w:val="0"/>
        <w:autoSpaceDN w:val="0"/>
        <w:adjustRightInd w:val="0"/>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lang w:eastAsia="lt-LT"/>
        </w:rPr>
        <w:t>1</w:t>
      </w:r>
      <w:r w:rsidR="0098618C">
        <w:rPr>
          <w:rFonts w:ascii="Times New Roman" w:hAnsi="Times New Roman"/>
          <w:sz w:val="24"/>
          <w:szCs w:val="24"/>
          <w:lang w:eastAsia="lt-LT"/>
        </w:rPr>
        <w:t>3</w:t>
      </w:r>
      <w:r w:rsidRPr="0039396C">
        <w:rPr>
          <w:rFonts w:ascii="Times New Roman" w:hAnsi="Times New Roman"/>
          <w:sz w:val="24"/>
          <w:szCs w:val="24"/>
          <w:lang w:eastAsia="lt-LT"/>
        </w:rPr>
        <w:t>.2. Tiekėjas, norėdamas iki Pirkimo sutarties sudarymo ginčyti Perkančiosios organizacijos sprendimus ar veiksmus, pirmiausia turi pateikti pretenziją Perkančiajai organizacijai Viešųjų pirkimų įstatymo V skyriuje nustatyta tvark</w:t>
      </w:r>
      <w:r>
        <w:rPr>
          <w:rFonts w:ascii="Times New Roman" w:hAnsi="Times New Roman"/>
          <w:sz w:val="24"/>
          <w:szCs w:val="24"/>
          <w:lang w:eastAsia="lt-LT"/>
        </w:rPr>
        <w:t>a.</w:t>
      </w:r>
      <w:r w:rsidRPr="0039396C">
        <w:rPr>
          <w:rFonts w:ascii="Times New Roman" w:hAnsi="Times New Roman"/>
          <w:sz w:val="24"/>
          <w:szCs w:val="24"/>
          <w:lang w:eastAsia="lt-LT"/>
        </w:rPr>
        <w:t xml:space="preserve"> Perkančiosios organizacijos sprendimas, priimtas išnagrinėjus tiekėjo pretenziją, gali būti skundžiamas teismui Viešųjų pirkimų įstatymo V skyriuje nustatyta tvarka.</w:t>
      </w:r>
    </w:p>
    <w:p w:rsidR="005821A9" w:rsidRPr="0039396C" w:rsidRDefault="005821A9" w:rsidP="0039396C">
      <w:pPr>
        <w:autoSpaceDE w:val="0"/>
        <w:autoSpaceDN w:val="0"/>
        <w:adjustRightInd w:val="0"/>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lang w:eastAsia="lt-LT"/>
        </w:rPr>
        <w:t>1</w:t>
      </w:r>
      <w:r w:rsidR="0098618C">
        <w:rPr>
          <w:rFonts w:ascii="Times New Roman" w:hAnsi="Times New Roman"/>
          <w:sz w:val="24"/>
          <w:szCs w:val="24"/>
          <w:lang w:eastAsia="lt-LT"/>
        </w:rPr>
        <w:t>3</w:t>
      </w:r>
      <w:r w:rsidRPr="0039396C">
        <w:rPr>
          <w:rFonts w:ascii="Times New Roman" w:hAnsi="Times New Roman"/>
          <w:sz w:val="24"/>
          <w:szCs w:val="24"/>
          <w:lang w:eastAsia="lt-LT"/>
        </w:rPr>
        <w:t xml:space="preserve">.3. Perkančioji organizacija, gavusi pretenziją, nedelsdama sustabdo Pirkimo procedūras, kol bus išnagrinėta ši pretenzija ir priimtas sprendimas. </w:t>
      </w:r>
    </w:p>
    <w:p w:rsidR="005821A9" w:rsidRPr="0039396C" w:rsidRDefault="005821A9" w:rsidP="00327E74">
      <w:pPr>
        <w:autoSpaceDE w:val="0"/>
        <w:autoSpaceDN w:val="0"/>
        <w:adjustRightInd w:val="0"/>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lang w:eastAsia="lt-LT"/>
        </w:rPr>
        <w:t>1</w:t>
      </w:r>
      <w:r w:rsidR="0098618C">
        <w:rPr>
          <w:rFonts w:ascii="Times New Roman" w:hAnsi="Times New Roman"/>
          <w:sz w:val="24"/>
          <w:szCs w:val="24"/>
          <w:lang w:eastAsia="lt-LT"/>
        </w:rPr>
        <w:t>3</w:t>
      </w:r>
      <w:r w:rsidRPr="0039396C">
        <w:rPr>
          <w:rFonts w:ascii="Times New Roman" w:hAnsi="Times New Roman"/>
          <w:sz w:val="24"/>
          <w:szCs w:val="24"/>
          <w:lang w:eastAsia="lt-LT"/>
        </w:rPr>
        <w:t xml:space="preserve">.4. Perkančioji organizacija privalo išnagrinėti pretenziją ir priimti motyvuotą sprendimą ne vėliau kaip per 5 darbo dienas nuo pretenzijos gavimo dienos, o apie priimtą sprendimą ne vėliau kaip kitą darbo dieną raštu pranešti pretenziją pateikusiam tiekėjui. </w:t>
      </w:r>
    </w:p>
    <w:p w:rsidR="005821A9" w:rsidRPr="00327E74" w:rsidRDefault="005821A9" w:rsidP="003F3A82">
      <w:pPr>
        <w:pStyle w:val="Antrat1"/>
        <w:jc w:val="center"/>
        <w:rPr>
          <w:rFonts w:ascii="Times New Roman" w:hAnsi="Times New Roman"/>
          <w:color w:val="auto"/>
          <w:sz w:val="24"/>
          <w:szCs w:val="24"/>
        </w:rPr>
      </w:pPr>
      <w:bookmarkStart w:id="45" w:name="_Toc432449680"/>
      <w:r w:rsidRPr="00327E74">
        <w:rPr>
          <w:rFonts w:ascii="Times New Roman" w:hAnsi="Times New Roman"/>
          <w:color w:val="auto"/>
          <w:sz w:val="24"/>
          <w:szCs w:val="24"/>
        </w:rPr>
        <w:t>XI</w:t>
      </w:r>
      <w:r w:rsidR="0098618C">
        <w:rPr>
          <w:rFonts w:ascii="Times New Roman" w:hAnsi="Times New Roman"/>
          <w:color w:val="auto"/>
          <w:sz w:val="24"/>
          <w:szCs w:val="24"/>
        </w:rPr>
        <w:t>V</w:t>
      </w:r>
      <w:r w:rsidRPr="00327E74">
        <w:rPr>
          <w:rFonts w:ascii="Times New Roman" w:hAnsi="Times New Roman"/>
          <w:color w:val="auto"/>
          <w:sz w:val="24"/>
          <w:szCs w:val="24"/>
        </w:rPr>
        <w:t>. PIRKIMO SUTARTIES SĄLYGOS</w:t>
      </w:r>
      <w:bookmarkEnd w:id="45"/>
    </w:p>
    <w:p w:rsidR="005821A9" w:rsidRPr="0039396C" w:rsidRDefault="005821A9" w:rsidP="0039396C">
      <w:pPr>
        <w:autoSpaceDE w:val="0"/>
        <w:autoSpaceDN w:val="0"/>
        <w:adjustRightInd w:val="0"/>
        <w:spacing w:after="0" w:line="240" w:lineRule="auto"/>
        <w:ind w:firstLine="720"/>
        <w:jc w:val="both"/>
        <w:rPr>
          <w:rFonts w:ascii="Times New Roman" w:hAnsi="Times New Roman"/>
          <w:sz w:val="24"/>
          <w:szCs w:val="24"/>
          <w:lang w:eastAsia="lt-LT"/>
        </w:rPr>
      </w:pPr>
    </w:p>
    <w:p w:rsidR="005821A9" w:rsidRPr="0039396C" w:rsidRDefault="005821A9" w:rsidP="0039396C">
      <w:pPr>
        <w:autoSpaceDE w:val="0"/>
        <w:autoSpaceDN w:val="0"/>
        <w:adjustRightInd w:val="0"/>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lang w:eastAsia="lt-LT"/>
        </w:rPr>
        <w:t>1</w:t>
      </w:r>
      <w:r w:rsidR="0098618C">
        <w:rPr>
          <w:rFonts w:ascii="Times New Roman" w:hAnsi="Times New Roman"/>
          <w:sz w:val="24"/>
          <w:szCs w:val="24"/>
          <w:lang w:eastAsia="lt-LT"/>
        </w:rPr>
        <w:t>4</w:t>
      </w:r>
      <w:r w:rsidRPr="0039396C">
        <w:rPr>
          <w:rFonts w:ascii="Times New Roman" w:hAnsi="Times New Roman"/>
          <w:sz w:val="24"/>
          <w:szCs w:val="24"/>
          <w:lang w:eastAsia="lt-LT"/>
        </w:rPr>
        <w:t xml:space="preserve">.1. Sudaroma Sutartis turi atitikti laimėjusio tiekėjo pasiūlymą ir perkančiosios organizacijos pirkimo dokumentuose nustatytas pirkimo sąlygas. </w:t>
      </w:r>
    </w:p>
    <w:p w:rsidR="00013661" w:rsidRDefault="005821A9" w:rsidP="00013661">
      <w:pPr>
        <w:autoSpaceDE w:val="0"/>
        <w:autoSpaceDN w:val="0"/>
        <w:adjustRightInd w:val="0"/>
        <w:spacing w:after="0" w:line="240" w:lineRule="auto"/>
        <w:ind w:firstLine="720"/>
        <w:jc w:val="both"/>
        <w:rPr>
          <w:rFonts w:ascii="Times New Roman" w:hAnsi="Times New Roman"/>
          <w:sz w:val="24"/>
          <w:szCs w:val="24"/>
          <w:lang w:eastAsia="lt-LT"/>
        </w:rPr>
      </w:pPr>
      <w:r w:rsidRPr="0039396C">
        <w:rPr>
          <w:rFonts w:ascii="Times New Roman" w:hAnsi="Times New Roman"/>
          <w:sz w:val="24"/>
          <w:szCs w:val="24"/>
          <w:lang w:eastAsia="lt-LT"/>
        </w:rPr>
        <w:t>1</w:t>
      </w:r>
      <w:r w:rsidR="0098618C">
        <w:rPr>
          <w:rFonts w:ascii="Times New Roman" w:hAnsi="Times New Roman"/>
          <w:sz w:val="24"/>
          <w:szCs w:val="24"/>
          <w:lang w:eastAsia="lt-LT"/>
        </w:rPr>
        <w:t>4</w:t>
      </w:r>
      <w:r w:rsidRPr="0039396C">
        <w:rPr>
          <w:rFonts w:ascii="Times New Roman" w:hAnsi="Times New Roman"/>
          <w:sz w:val="24"/>
          <w:szCs w:val="24"/>
          <w:lang w:eastAsia="lt-LT"/>
        </w:rPr>
        <w:t>.2. Sutartis sudaroma raštu, vadovaujantis VPĮ 18 straipsnio nuostatomis.</w:t>
      </w:r>
      <w:bookmarkStart w:id="46" w:name="_Toc432449681"/>
    </w:p>
    <w:p w:rsidR="00013661" w:rsidRDefault="00013661" w:rsidP="00013661">
      <w:pPr>
        <w:autoSpaceDE w:val="0"/>
        <w:autoSpaceDN w:val="0"/>
        <w:adjustRightInd w:val="0"/>
        <w:spacing w:after="0" w:line="240" w:lineRule="auto"/>
        <w:ind w:firstLine="720"/>
        <w:jc w:val="center"/>
        <w:rPr>
          <w:rFonts w:ascii="Times New Roman" w:hAnsi="Times New Roman"/>
          <w:sz w:val="24"/>
          <w:szCs w:val="24"/>
          <w:lang w:eastAsia="lt-LT"/>
        </w:rPr>
      </w:pPr>
    </w:p>
    <w:p w:rsidR="005821A9" w:rsidRPr="00013661" w:rsidRDefault="0098618C" w:rsidP="00013661">
      <w:pPr>
        <w:autoSpaceDE w:val="0"/>
        <w:autoSpaceDN w:val="0"/>
        <w:adjustRightInd w:val="0"/>
        <w:spacing w:after="0" w:line="240" w:lineRule="auto"/>
        <w:ind w:firstLine="720"/>
        <w:jc w:val="center"/>
        <w:rPr>
          <w:rFonts w:ascii="Times New Roman" w:hAnsi="Times New Roman"/>
          <w:b/>
          <w:sz w:val="24"/>
          <w:szCs w:val="24"/>
          <w:lang w:eastAsia="lt-LT"/>
        </w:rPr>
      </w:pPr>
      <w:r w:rsidRPr="00013661">
        <w:rPr>
          <w:rFonts w:ascii="Times New Roman" w:hAnsi="Times New Roman"/>
          <w:b/>
          <w:sz w:val="24"/>
          <w:szCs w:val="24"/>
        </w:rPr>
        <w:t>X</w:t>
      </w:r>
      <w:r w:rsidR="005821A9" w:rsidRPr="00013661">
        <w:rPr>
          <w:rFonts w:ascii="Times New Roman" w:hAnsi="Times New Roman"/>
          <w:b/>
          <w:sz w:val="24"/>
          <w:szCs w:val="24"/>
        </w:rPr>
        <w:t>V. BAIGIAMOSIOS NUOSTATOS</w:t>
      </w:r>
      <w:bookmarkEnd w:id="46"/>
    </w:p>
    <w:p w:rsidR="005821A9" w:rsidRPr="0039396C" w:rsidRDefault="005821A9" w:rsidP="0039396C">
      <w:pPr>
        <w:tabs>
          <w:tab w:val="left" w:pos="1134"/>
          <w:tab w:val="left" w:pos="1985"/>
          <w:tab w:val="left" w:pos="2127"/>
          <w:tab w:val="left" w:pos="3402"/>
          <w:tab w:val="left" w:pos="3544"/>
          <w:tab w:val="left" w:pos="4111"/>
        </w:tabs>
        <w:spacing w:after="0" w:line="240" w:lineRule="auto"/>
        <w:ind w:firstLine="720"/>
        <w:jc w:val="center"/>
        <w:rPr>
          <w:rFonts w:ascii="Times New Roman" w:hAnsi="Times New Roman"/>
          <w:b/>
          <w:sz w:val="24"/>
          <w:szCs w:val="24"/>
        </w:rPr>
      </w:pPr>
    </w:p>
    <w:p w:rsidR="005821A9" w:rsidRPr="0039396C" w:rsidRDefault="005821A9" w:rsidP="0039396C">
      <w:pPr>
        <w:tabs>
          <w:tab w:val="left" w:pos="851"/>
          <w:tab w:val="left" w:pos="1701"/>
          <w:tab w:val="left" w:pos="1843"/>
        </w:tabs>
        <w:spacing w:after="0" w:line="240" w:lineRule="auto"/>
        <w:ind w:firstLine="720"/>
        <w:jc w:val="both"/>
        <w:rPr>
          <w:rFonts w:ascii="Times New Roman" w:hAnsi="Times New Roman"/>
          <w:sz w:val="24"/>
          <w:szCs w:val="24"/>
        </w:rPr>
      </w:pPr>
      <w:r w:rsidRPr="0039396C">
        <w:rPr>
          <w:rFonts w:ascii="Times New Roman" w:hAnsi="Times New Roman"/>
          <w:sz w:val="24"/>
          <w:szCs w:val="24"/>
        </w:rPr>
        <w:t>1</w:t>
      </w:r>
      <w:r w:rsidR="0098618C">
        <w:rPr>
          <w:rFonts w:ascii="Times New Roman" w:hAnsi="Times New Roman"/>
          <w:sz w:val="24"/>
          <w:szCs w:val="24"/>
        </w:rPr>
        <w:t>5</w:t>
      </w:r>
      <w:r w:rsidRPr="0039396C">
        <w:rPr>
          <w:rFonts w:ascii="Times New Roman" w:hAnsi="Times New Roman"/>
          <w:sz w:val="24"/>
          <w:szCs w:val="24"/>
        </w:rPr>
        <w:t>.1. Pirkimo procedūros, kurios neapibrėžtos šiose Pirkimo sąlygose, vykdomos vadovaujantis Taisyklių, Viešųjų pirkimų įstatymo ir kitų teisės aktų nuostatomis.</w:t>
      </w:r>
    </w:p>
    <w:p w:rsidR="005821A9" w:rsidRPr="006A1603" w:rsidRDefault="005821A9" w:rsidP="006A1603">
      <w:pPr>
        <w:tabs>
          <w:tab w:val="left" w:pos="851"/>
          <w:tab w:val="left" w:pos="1701"/>
          <w:tab w:val="left" w:pos="1843"/>
        </w:tabs>
        <w:spacing w:after="0" w:line="240" w:lineRule="auto"/>
        <w:ind w:firstLine="720"/>
        <w:jc w:val="center"/>
        <w:rPr>
          <w:rFonts w:ascii="Times New Roman" w:hAnsi="Times New Roman"/>
          <w:sz w:val="24"/>
          <w:szCs w:val="24"/>
        </w:rPr>
      </w:pPr>
      <w:r w:rsidRPr="0039396C">
        <w:rPr>
          <w:rFonts w:ascii="Times New Roman" w:hAnsi="Times New Roman"/>
          <w:sz w:val="24"/>
          <w:szCs w:val="24"/>
        </w:rPr>
        <w:t>___________________________________</w:t>
      </w:r>
    </w:p>
    <w:p w:rsidR="005821A9" w:rsidRPr="0039396C" w:rsidRDefault="005821A9" w:rsidP="0039396C">
      <w:pPr>
        <w:spacing w:after="0" w:line="240" w:lineRule="auto"/>
        <w:ind w:firstLine="720"/>
        <w:jc w:val="center"/>
        <w:rPr>
          <w:rFonts w:ascii="Times New Roman" w:hAnsi="Times New Roman"/>
          <w:b/>
          <w:bCs/>
          <w:sz w:val="24"/>
          <w:szCs w:val="24"/>
        </w:rPr>
      </w:pPr>
    </w:p>
    <w:p w:rsidR="00272730" w:rsidRDefault="00272730" w:rsidP="0039396C">
      <w:pPr>
        <w:spacing w:after="0" w:line="240" w:lineRule="auto"/>
        <w:ind w:firstLine="720"/>
        <w:jc w:val="right"/>
        <w:rPr>
          <w:rFonts w:ascii="Times New Roman" w:hAnsi="Times New Roman"/>
          <w:b/>
          <w:bCs/>
          <w:sz w:val="24"/>
          <w:szCs w:val="24"/>
        </w:rPr>
      </w:pPr>
    </w:p>
    <w:p w:rsidR="003330CD" w:rsidRDefault="003330CD" w:rsidP="0039396C">
      <w:pPr>
        <w:spacing w:after="0" w:line="240" w:lineRule="auto"/>
        <w:ind w:firstLine="720"/>
        <w:jc w:val="right"/>
        <w:rPr>
          <w:rFonts w:ascii="Times New Roman" w:hAnsi="Times New Roman"/>
          <w:b/>
          <w:bCs/>
          <w:sz w:val="24"/>
          <w:szCs w:val="24"/>
        </w:rPr>
      </w:pPr>
    </w:p>
    <w:p w:rsidR="00013661" w:rsidRDefault="00013661" w:rsidP="0039396C">
      <w:pPr>
        <w:spacing w:after="0" w:line="240" w:lineRule="auto"/>
        <w:ind w:firstLine="720"/>
        <w:jc w:val="right"/>
        <w:rPr>
          <w:rFonts w:ascii="Times New Roman" w:hAnsi="Times New Roman"/>
          <w:b/>
          <w:bCs/>
          <w:sz w:val="24"/>
          <w:szCs w:val="24"/>
        </w:rPr>
      </w:pPr>
    </w:p>
    <w:p w:rsidR="00013661" w:rsidRDefault="00013661" w:rsidP="0039396C">
      <w:pPr>
        <w:spacing w:after="0" w:line="240" w:lineRule="auto"/>
        <w:ind w:firstLine="720"/>
        <w:jc w:val="right"/>
        <w:rPr>
          <w:rFonts w:ascii="Times New Roman" w:hAnsi="Times New Roman"/>
          <w:b/>
          <w:bCs/>
          <w:sz w:val="24"/>
          <w:szCs w:val="24"/>
        </w:rPr>
      </w:pPr>
    </w:p>
    <w:p w:rsidR="00013661" w:rsidRDefault="00013661" w:rsidP="0039396C">
      <w:pPr>
        <w:spacing w:after="0" w:line="240" w:lineRule="auto"/>
        <w:ind w:firstLine="720"/>
        <w:jc w:val="right"/>
        <w:rPr>
          <w:rFonts w:ascii="Times New Roman" w:hAnsi="Times New Roman"/>
          <w:b/>
          <w:bCs/>
          <w:sz w:val="24"/>
          <w:szCs w:val="24"/>
        </w:rPr>
      </w:pPr>
    </w:p>
    <w:p w:rsidR="00272730" w:rsidRDefault="00570049" w:rsidP="00371340">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1 priedas</w:t>
      </w:r>
    </w:p>
    <w:p w:rsidR="00F720CA" w:rsidRDefault="00F720CA" w:rsidP="0039396C">
      <w:pPr>
        <w:spacing w:after="0" w:line="240" w:lineRule="auto"/>
        <w:ind w:firstLine="720"/>
        <w:jc w:val="right"/>
        <w:rPr>
          <w:rFonts w:ascii="Times New Roman" w:hAnsi="Times New Roman"/>
          <w:b/>
          <w:bCs/>
          <w:sz w:val="24"/>
          <w:szCs w:val="24"/>
        </w:rPr>
      </w:pPr>
    </w:p>
    <w:p w:rsidR="00570049" w:rsidRPr="00570049" w:rsidRDefault="0098618C" w:rsidP="0098618C">
      <w:pPr>
        <w:spacing w:after="0"/>
        <w:jc w:val="center"/>
        <w:rPr>
          <w:rFonts w:ascii="Times New Roman" w:hAnsi="Times New Roman"/>
          <w:b/>
          <w:sz w:val="24"/>
          <w:szCs w:val="24"/>
        </w:rPr>
      </w:pPr>
      <w:r>
        <w:rPr>
          <w:rFonts w:ascii="Times New Roman" w:hAnsi="Times New Roman"/>
          <w:b/>
          <w:sz w:val="24"/>
          <w:szCs w:val="24"/>
        </w:rPr>
        <w:t xml:space="preserve">TECHNINĖ </w:t>
      </w:r>
      <w:r w:rsidR="00570049" w:rsidRPr="00570049">
        <w:rPr>
          <w:rFonts w:ascii="Times New Roman" w:hAnsi="Times New Roman"/>
          <w:b/>
          <w:sz w:val="24"/>
          <w:szCs w:val="24"/>
        </w:rPr>
        <w:t>SPECIFIKACIJA</w:t>
      </w:r>
    </w:p>
    <w:p w:rsidR="00570049" w:rsidRPr="0098618C" w:rsidRDefault="0098618C" w:rsidP="0098618C">
      <w:pPr>
        <w:spacing w:after="0" w:line="240" w:lineRule="auto"/>
        <w:ind w:firstLine="993"/>
        <w:jc w:val="both"/>
        <w:rPr>
          <w:rFonts w:ascii="Times New Roman" w:hAnsi="Times New Roman"/>
          <w:sz w:val="24"/>
          <w:szCs w:val="24"/>
        </w:rPr>
      </w:pPr>
      <w:r>
        <w:rPr>
          <w:rFonts w:ascii="Times New Roman" w:hAnsi="Times New Roman"/>
          <w:bCs/>
          <w:sz w:val="24"/>
          <w:szCs w:val="24"/>
        </w:rPr>
        <w:t xml:space="preserve">1. </w:t>
      </w:r>
      <w:r w:rsidR="00570049" w:rsidRPr="0098618C">
        <w:rPr>
          <w:rFonts w:ascii="Times New Roman" w:hAnsi="Times New Roman"/>
          <w:bCs/>
          <w:sz w:val="24"/>
          <w:szCs w:val="24"/>
        </w:rPr>
        <w:t xml:space="preserve">Perkamų degalų preliminarūs kiekiai </w:t>
      </w:r>
      <w:r w:rsidRPr="0098618C">
        <w:rPr>
          <w:rFonts w:ascii="Times New Roman" w:hAnsi="Times New Roman"/>
          <w:bCs/>
          <w:sz w:val="24"/>
          <w:szCs w:val="24"/>
        </w:rPr>
        <w:t>12</w:t>
      </w:r>
      <w:r w:rsidR="00570049" w:rsidRPr="0098618C">
        <w:rPr>
          <w:rFonts w:ascii="Times New Roman" w:hAnsi="Times New Roman"/>
          <w:bCs/>
          <w:sz w:val="24"/>
          <w:szCs w:val="24"/>
        </w:rPr>
        <w:t xml:space="preserve"> mėn.</w:t>
      </w:r>
    </w:p>
    <w:p w:rsidR="00570049" w:rsidRPr="00570049" w:rsidRDefault="00570049" w:rsidP="0098618C">
      <w:pPr>
        <w:spacing w:after="0" w:line="240" w:lineRule="auto"/>
        <w:ind w:firstLine="993"/>
        <w:jc w:val="both"/>
        <w:rPr>
          <w:rFonts w:ascii="Times New Roman" w:hAnsi="Times New Roman"/>
          <w:sz w:val="24"/>
          <w:szCs w:val="24"/>
        </w:rPr>
      </w:pPr>
      <w:r w:rsidRPr="00570049">
        <w:rPr>
          <w:rFonts w:ascii="Times New Roman" w:hAnsi="Times New Roman"/>
          <w:sz w:val="24"/>
          <w:szCs w:val="24"/>
        </w:rPr>
        <w:t xml:space="preserve">1.1. Benzinas 95 – apie </w:t>
      </w:r>
      <w:r w:rsidR="0098618C">
        <w:rPr>
          <w:rFonts w:ascii="Times New Roman" w:hAnsi="Times New Roman"/>
          <w:sz w:val="24"/>
          <w:szCs w:val="24"/>
        </w:rPr>
        <w:t>500</w:t>
      </w:r>
      <w:r w:rsidRPr="00570049">
        <w:rPr>
          <w:rFonts w:ascii="Times New Roman" w:hAnsi="Times New Roman"/>
          <w:sz w:val="24"/>
          <w:szCs w:val="24"/>
        </w:rPr>
        <w:t xml:space="preserve"> l;</w:t>
      </w:r>
    </w:p>
    <w:p w:rsidR="00570049" w:rsidRPr="00570049" w:rsidRDefault="00570049" w:rsidP="0098618C">
      <w:pPr>
        <w:spacing w:after="0" w:line="240" w:lineRule="auto"/>
        <w:ind w:firstLine="993"/>
        <w:jc w:val="both"/>
        <w:rPr>
          <w:rFonts w:ascii="Times New Roman" w:hAnsi="Times New Roman"/>
          <w:sz w:val="24"/>
          <w:szCs w:val="24"/>
        </w:rPr>
      </w:pPr>
      <w:r w:rsidRPr="00570049">
        <w:rPr>
          <w:rFonts w:ascii="Times New Roman" w:hAnsi="Times New Roman"/>
          <w:sz w:val="24"/>
          <w:szCs w:val="24"/>
        </w:rPr>
        <w:t xml:space="preserve">1.2. </w:t>
      </w:r>
      <w:proofErr w:type="spellStart"/>
      <w:r w:rsidRPr="00570049">
        <w:rPr>
          <w:rFonts w:ascii="Times New Roman" w:hAnsi="Times New Roman"/>
          <w:sz w:val="24"/>
          <w:szCs w:val="24"/>
        </w:rPr>
        <w:t>Dyzelinas</w:t>
      </w:r>
      <w:proofErr w:type="spellEnd"/>
      <w:r w:rsidRPr="00570049">
        <w:rPr>
          <w:rFonts w:ascii="Times New Roman" w:hAnsi="Times New Roman"/>
          <w:sz w:val="24"/>
          <w:szCs w:val="24"/>
        </w:rPr>
        <w:t xml:space="preserve"> – apie 1</w:t>
      </w:r>
      <w:r w:rsidR="0098618C">
        <w:rPr>
          <w:rFonts w:ascii="Times New Roman" w:hAnsi="Times New Roman"/>
          <w:sz w:val="24"/>
          <w:szCs w:val="24"/>
        </w:rPr>
        <w:t>1</w:t>
      </w:r>
      <w:r w:rsidRPr="00570049">
        <w:rPr>
          <w:rFonts w:ascii="Times New Roman" w:hAnsi="Times New Roman"/>
          <w:sz w:val="24"/>
          <w:szCs w:val="24"/>
        </w:rPr>
        <w:t>0000 l.</w:t>
      </w:r>
    </w:p>
    <w:p w:rsidR="0098618C" w:rsidRDefault="00570049" w:rsidP="0098618C">
      <w:pPr>
        <w:spacing w:after="0"/>
        <w:ind w:firstLine="993"/>
        <w:jc w:val="both"/>
        <w:rPr>
          <w:rFonts w:ascii="Times New Roman" w:hAnsi="Times New Roman"/>
          <w:sz w:val="24"/>
          <w:szCs w:val="24"/>
        </w:rPr>
      </w:pPr>
      <w:r w:rsidRPr="00570049">
        <w:rPr>
          <w:rFonts w:ascii="Times New Roman" w:hAnsi="Times New Roman"/>
          <w:sz w:val="24"/>
          <w:szCs w:val="24"/>
        </w:rPr>
        <w:t>*degalų kiekiai yra orientaciniai, perkančioji organizacija neįsipareigoja nupirkti viso nurodyto degalų kiekio.</w:t>
      </w:r>
    </w:p>
    <w:p w:rsidR="00570049" w:rsidRPr="0098618C" w:rsidRDefault="00570049" w:rsidP="0098618C">
      <w:pPr>
        <w:spacing w:after="0"/>
        <w:ind w:firstLine="993"/>
        <w:jc w:val="both"/>
        <w:rPr>
          <w:rFonts w:ascii="Times New Roman" w:hAnsi="Times New Roman"/>
          <w:sz w:val="24"/>
          <w:szCs w:val="24"/>
        </w:rPr>
      </w:pPr>
      <w:r w:rsidRPr="00570049">
        <w:rPr>
          <w:rFonts w:ascii="Times New Roman" w:hAnsi="Times New Roman"/>
          <w:b/>
          <w:sz w:val="24"/>
          <w:szCs w:val="24"/>
        </w:rPr>
        <w:t xml:space="preserve">Tiekėjas turi užtikrinti aprūpinimą degalais perkančiąją organizaciją , </w:t>
      </w:r>
      <w:r w:rsidR="0098618C">
        <w:rPr>
          <w:rFonts w:ascii="Times New Roman" w:hAnsi="Times New Roman"/>
          <w:b/>
          <w:sz w:val="24"/>
          <w:szCs w:val="24"/>
        </w:rPr>
        <w:t>Švenčionių</w:t>
      </w:r>
      <w:r w:rsidR="0098618C" w:rsidRPr="00570049">
        <w:rPr>
          <w:rFonts w:ascii="Times New Roman" w:hAnsi="Times New Roman"/>
          <w:b/>
          <w:sz w:val="24"/>
          <w:szCs w:val="24"/>
        </w:rPr>
        <w:t xml:space="preserve"> </w:t>
      </w:r>
      <w:r w:rsidRPr="00570049">
        <w:rPr>
          <w:rFonts w:ascii="Times New Roman" w:hAnsi="Times New Roman"/>
          <w:b/>
          <w:sz w:val="24"/>
          <w:szCs w:val="24"/>
        </w:rPr>
        <w:t xml:space="preserve">mieste ir  Lietuvos Respublikoje esančiose degalinėse. </w:t>
      </w:r>
    </w:p>
    <w:p w:rsidR="00570049" w:rsidRPr="00570049" w:rsidRDefault="0098618C" w:rsidP="0098618C">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 </w:t>
      </w:r>
      <w:r w:rsidR="00570049" w:rsidRPr="00570049">
        <w:rPr>
          <w:rFonts w:ascii="Times New Roman" w:hAnsi="Times New Roman"/>
          <w:sz w:val="24"/>
          <w:szCs w:val="24"/>
        </w:rPr>
        <w:t>Degalinėse už degalus atsiskaitoma tiekėjo kreditinėmis kortelėmis ir iš karto gaunamas įsipiltų degalų kasos aparato kvitas.</w:t>
      </w:r>
    </w:p>
    <w:p w:rsidR="00570049" w:rsidRPr="00570049" w:rsidRDefault="0098618C" w:rsidP="0098618C">
      <w:pPr>
        <w:tabs>
          <w:tab w:val="left" w:pos="426"/>
          <w:tab w:val="left" w:pos="993"/>
        </w:tabs>
        <w:spacing w:after="0" w:line="240" w:lineRule="auto"/>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t xml:space="preserve">3. </w:t>
      </w:r>
      <w:r w:rsidR="00570049" w:rsidRPr="00570049">
        <w:rPr>
          <w:rFonts w:ascii="Times New Roman" w:hAnsi="Times New Roman"/>
          <w:bCs/>
          <w:sz w:val="24"/>
          <w:szCs w:val="24"/>
        </w:rPr>
        <w:t xml:space="preserve">Tiekėjas išduoda kreditines korteles (apie </w:t>
      </w:r>
      <w:r w:rsidR="00193575">
        <w:rPr>
          <w:rFonts w:ascii="Times New Roman" w:hAnsi="Times New Roman"/>
          <w:bCs/>
          <w:sz w:val="24"/>
          <w:szCs w:val="24"/>
        </w:rPr>
        <w:t>6</w:t>
      </w:r>
      <w:r>
        <w:rPr>
          <w:rFonts w:ascii="Times New Roman" w:hAnsi="Times New Roman"/>
          <w:bCs/>
          <w:sz w:val="24"/>
          <w:szCs w:val="24"/>
        </w:rPr>
        <w:t xml:space="preserve"> </w:t>
      </w:r>
      <w:r w:rsidR="00570049" w:rsidRPr="00570049">
        <w:rPr>
          <w:rFonts w:ascii="Times New Roman" w:hAnsi="Times New Roman"/>
          <w:bCs/>
          <w:sz w:val="24"/>
          <w:szCs w:val="24"/>
        </w:rPr>
        <w:t xml:space="preserve">vnt.) nemokamai visą sutarties galiojimo terminą. Sutarties galiojimo metu nemokai išduodamų kortelių skaičius gali keistis. </w:t>
      </w:r>
    </w:p>
    <w:p w:rsidR="00570049" w:rsidRPr="00193575" w:rsidRDefault="0098618C" w:rsidP="0098618C">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4. </w:t>
      </w:r>
      <w:proofErr w:type="spellStart"/>
      <w:r w:rsidR="00570049" w:rsidRPr="0098618C">
        <w:rPr>
          <w:rFonts w:ascii="Times New Roman" w:hAnsi="Times New Roman"/>
          <w:sz w:val="24"/>
          <w:szCs w:val="24"/>
        </w:rPr>
        <w:t>Dyzelinas</w:t>
      </w:r>
      <w:proofErr w:type="spellEnd"/>
      <w:r w:rsidR="00570049" w:rsidRPr="0098618C">
        <w:rPr>
          <w:rFonts w:ascii="Times New Roman" w:hAnsi="Times New Roman"/>
          <w:sz w:val="24"/>
          <w:szCs w:val="24"/>
        </w:rPr>
        <w:t xml:space="preserve"> privalo atitikti Lietuvos standarto LST EN 590 „Automobiliniai degalai. </w:t>
      </w:r>
      <w:proofErr w:type="spellStart"/>
      <w:r w:rsidR="00570049" w:rsidRPr="0098618C">
        <w:rPr>
          <w:rFonts w:ascii="Times New Roman" w:hAnsi="Times New Roman"/>
          <w:sz w:val="24"/>
          <w:szCs w:val="24"/>
        </w:rPr>
        <w:t>Dyzelinas</w:t>
      </w:r>
      <w:proofErr w:type="spellEnd"/>
      <w:r w:rsidR="00570049" w:rsidRPr="0098618C">
        <w:rPr>
          <w:rFonts w:ascii="Times New Roman" w:hAnsi="Times New Roman"/>
          <w:sz w:val="24"/>
          <w:szCs w:val="24"/>
        </w:rPr>
        <w:t xml:space="preserve">. Reikalavimai ir tyrimo metodai“ </w:t>
      </w:r>
      <w:r w:rsidR="00570049" w:rsidRPr="00193575">
        <w:rPr>
          <w:rFonts w:ascii="Times New Roman" w:hAnsi="Times New Roman"/>
          <w:sz w:val="24"/>
          <w:szCs w:val="24"/>
        </w:rPr>
        <w:t>arba lygiaverčių kokybės standartų reikalavimus.</w:t>
      </w:r>
    </w:p>
    <w:p w:rsidR="00570049" w:rsidRPr="00570049" w:rsidRDefault="0098618C" w:rsidP="0098618C">
      <w:pPr>
        <w:tabs>
          <w:tab w:val="left" w:pos="426"/>
          <w:tab w:val="left" w:pos="993"/>
        </w:tabs>
        <w:spacing w:after="0" w:line="240" w:lineRule="auto"/>
        <w:jc w:val="both"/>
        <w:rPr>
          <w:rFonts w:ascii="Times New Roman" w:hAnsi="Times New Roman"/>
          <w:sz w:val="24"/>
          <w:szCs w:val="24"/>
          <w:lang w:val="en-US"/>
        </w:rPr>
      </w:pPr>
      <w:r w:rsidRPr="00193575">
        <w:rPr>
          <w:rFonts w:ascii="Times New Roman" w:hAnsi="Times New Roman"/>
          <w:sz w:val="24"/>
          <w:szCs w:val="24"/>
        </w:rPr>
        <w:tab/>
      </w:r>
      <w:r w:rsidRPr="00193575">
        <w:rPr>
          <w:rFonts w:ascii="Times New Roman" w:hAnsi="Times New Roman"/>
          <w:sz w:val="24"/>
          <w:szCs w:val="24"/>
        </w:rPr>
        <w:tab/>
      </w:r>
      <w:r>
        <w:rPr>
          <w:rFonts w:ascii="Times New Roman" w:hAnsi="Times New Roman"/>
          <w:sz w:val="24"/>
          <w:szCs w:val="24"/>
          <w:lang w:val="en-US"/>
        </w:rPr>
        <w:t xml:space="preserve">5. </w:t>
      </w:r>
      <w:proofErr w:type="spellStart"/>
      <w:r w:rsidR="00570049" w:rsidRPr="00570049">
        <w:rPr>
          <w:rFonts w:ascii="Times New Roman" w:hAnsi="Times New Roman"/>
          <w:sz w:val="24"/>
          <w:szCs w:val="24"/>
          <w:lang w:val="en-US"/>
        </w:rPr>
        <w:t>Benzinas</w:t>
      </w:r>
      <w:proofErr w:type="spellEnd"/>
      <w:r w:rsidR="00570049" w:rsidRPr="00570049">
        <w:rPr>
          <w:rFonts w:ascii="Times New Roman" w:hAnsi="Times New Roman"/>
          <w:sz w:val="24"/>
          <w:szCs w:val="24"/>
          <w:lang w:val="en-US"/>
        </w:rPr>
        <w:t xml:space="preserve"> 95 </w:t>
      </w:r>
      <w:proofErr w:type="spellStart"/>
      <w:r w:rsidR="00570049" w:rsidRPr="00570049">
        <w:rPr>
          <w:rFonts w:ascii="Times New Roman" w:hAnsi="Times New Roman"/>
          <w:sz w:val="24"/>
          <w:szCs w:val="24"/>
          <w:lang w:val="en-US"/>
        </w:rPr>
        <w:t>turi</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atitikti</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Lietuvos</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standarto</w:t>
      </w:r>
      <w:proofErr w:type="spellEnd"/>
      <w:r w:rsidR="00570049" w:rsidRPr="00570049">
        <w:rPr>
          <w:rFonts w:ascii="Times New Roman" w:hAnsi="Times New Roman"/>
          <w:sz w:val="24"/>
          <w:szCs w:val="24"/>
          <w:lang w:val="en-US"/>
        </w:rPr>
        <w:t xml:space="preserve"> LST EN 228 „</w:t>
      </w:r>
      <w:proofErr w:type="spellStart"/>
      <w:r w:rsidR="00570049" w:rsidRPr="00570049">
        <w:rPr>
          <w:rFonts w:ascii="Times New Roman" w:hAnsi="Times New Roman"/>
          <w:sz w:val="24"/>
          <w:szCs w:val="24"/>
          <w:lang w:val="en-US"/>
        </w:rPr>
        <w:t>Automobiliniai</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degalai</w:t>
      </w:r>
      <w:proofErr w:type="spellEnd"/>
      <w:r w:rsidR="00570049" w:rsidRPr="00570049">
        <w:rPr>
          <w:rFonts w:ascii="Times New Roman" w:hAnsi="Times New Roman"/>
          <w:sz w:val="24"/>
          <w:szCs w:val="24"/>
          <w:lang w:val="en-US"/>
        </w:rPr>
        <w:t xml:space="preserve">. </w:t>
      </w:r>
      <w:proofErr w:type="spellStart"/>
      <w:proofErr w:type="gramStart"/>
      <w:r w:rsidR="00570049" w:rsidRPr="00570049">
        <w:rPr>
          <w:rFonts w:ascii="Times New Roman" w:hAnsi="Times New Roman"/>
          <w:sz w:val="24"/>
          <w:szCs w:val="24"/>
          <w:lang w:val="en-US"/>
        </w:rPr>
        <w:t>Bešvinis</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benzinas</w:t>
      </w:r>
      <w:proofErr w:type="spellEnd"/>
      <w:r w:rsidR="00570049" w:rsidRPr="00570049">
        <w:rPr>
          <w:rFonts w:ascii="Times New Roman" w:hAnsi="Times New Roman"/>
          <w:sz w:val="24"/>
          <w:szCs w:val="24"/>
          <w:lang w:val="en-US"/>
        </w:rPr>
        <w:t>.</w:t>
      </w:r>
      <w:proofErr w:type="gram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Reikalavimai</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ir</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tyrimo</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metodai</w:t>
      </w:r>
      <w:proofErr w:type="spellEnd"/>
      <w:proofErr w:type="gramStart"/>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arba</w:t>
      </w:r>
      <w:proofErr w:type="spellEnd"/>
      <w:proofErr w:type="gram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lygiaverčių</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kokybės</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standartų</w:t>
      </w:r>
      <w:proofErr w:type="spellEnd"/>
      <w:r w:rsidR="00570049" w:rsidRPr="00570049">
        <w:rPr>
          <w:rFonts w:ascii="Times New Roman" w:hAnsi="Times New Roman"/>
          <w:sz w:val="24"/>
          <w:szCs w:val="24"/>
          <w:lang w:val="en-US"/>
        </w:rPr>
        <w:t xml:space="preserve"> </w:t>
      </w:r>
      <w:proofErr w:type="spellStart"/>
      <w:r w:rsidR="00570049" w:rsidRPr="00570049">
        <w:rPr>
          <w:rFonts w:ascii="Times New Roman" w:hAnsi="Times New Roman"/>
          <w:sz w:val="24"/>
          <w:szCs w:val="24"/>
          <w:lang w:val="en-US"/>
        </w:rPr>
        <w:t>reikalavimus</w:t>
      </w:r>
      <w:proofErr w:type="spellEnd"/>
      <w:r w:rsidR="00570049" w:rsidRPr="00570049">
        <w:rPr>
          <w:rFonts w:ascii="Times New Roman" w:hAnsi="Times New Roman"/>
          <w:sz w:val="24"/>
          <w:szCs w:val="24"/>
          <w:lang w:val="en-US"/>
        </w:rPr>
        <w:t xml:space="preserve"> </w:t>
      </w:r>
    </w:p>
    <w:p w:rsidR="00570049" w:rsidRPr="00570049" w:rsidRDefault="0098618C" w:rsidP="0098618C">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6. </w:t>
      </w:r>
      <w:r w:rsidR="00570049" w:rsidRPr="00570049">
        <w:rPr>
          <w:rFonts w:ascii="Times New Roman" w:hAnsi="Times New Roman"/>
          <w:sz w:val="24"/>
          <w:szCs w:val="24"/>
        </w:rPr>
        <w:t>Atsiskaitymas už degalus tarp perkančiosios organizacijos ir tiekėjo už ataskaitinį mėnesį bus vykdomas pagal tiekėjo pateiktus perkančiajai organizacijai PVM sąskaitas-faktūras.</w:t>
      </w:r>
    </w:p>
    <w:p w:rsidR="00570049" w:rsidRPr="00FF4F3C" w:rsidRDefault="00570049" w:rsidP="0098618C">
      <w:pPr>
        <w:spacing w:after="0"/>
        <w:rPr>
          <w:color w:val="000000"/>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98618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570049" w:rsidRDefault="00570049" w:rsidP="0039396C">
      <w:pPr>
        <w:spacing w:after="0" w:line="240" w:lineRule="auto"/>
        <w:ind w:firstLine="720"/>
        <w:jc w:val="right"/>
        <w:rPr>
          <w:rFonts w:ascii="Times New Roman" w:hAnsi="Times New Roman"/>
          <w:b/>
          <w:bCs/>
          <w:sz w:val="24"/>
          <w:szCs w:val="24"/>
        </w:rPr>
      </w:pPr>
    </w:p>
    <w:p w:rsidR="00F720CA" w:rsidRDefault="00F720CA" w:rsidP="0039396C">
      <w:pPr>
        <w:spacing w:after="0" w:line="240" w:lineRule="auto"/>
        <w:ind w:firstLine="720"/>
        <w:jc w:val="right"/>
        <w:rPr>
          <w:rFonts w:ascii="Times New Roman" w:hAnsi="Times New Roman"/>
          <w:b/>
          <w:bCs/>
          <w:sz w:val="24"/>
          <w:szCs w:val="24"/>
        </w:rPr>
      </w:pPr>
    </w:p>
    <w:p w:rsidR="0098618C" w:rsidRDefault="0098618C" w:rsidP="0039396C">
      <w:pPr>
        <w:spacing w:after="0" w:line="240" w:lineRule="auto"/>
        <w:ind w:firstLine="720"/>
        <w:jc w:val="right"/>
        <w:rPr>
          <w:rFonts w:ascii="Times New Roman" w:hAnsi="Times New Roman"/>
          <w:b/>
          <w:bCs/>
          <w:sz w:val="24"/>
          <w:szCs w:val="24"/>
        </w:rPr>
      </w:pPr>
    </w:p>
    <w:p w:rsidR="00272730" w:rsidRPr="00423956" w:rsidRDefault="0098618C" w:rsidP="00423956">
      <w:pPr>
        <w:spacing w:after="0" w:line="240" w:lineRule="auto"/>
        <w:ind w:firstLine="720"/>
        <w:jc w:val="right"/>
        <w:rPr>
          <w:rFonts w:ascii="Times New Roman" w:hAnsi="Times New Roman"/>
          <w:b/>
          <w:bCs/>
          <w:sz w:val="24"/>
          <w:szCs w:val="24"/>
        </w:rPr>
      </w:pPr>
      <w:r>
        <w:rPr>
          <w:rFonts w:ascii="Times New Roman" w:hAnsi="Times New Roman"/>
          <w:b/>
          <w:bCs/>
          <w:sz w:val="24"/>
          <w:szCs w:val="24"/>
        </w:rPr>
        <w:t>2</w:t>
      </w:r>
      <w:r w:rsidR="005821A9" w:rsidRPr="0039396C">
        <w:rPr>
          <w:rFonts w:ascii="Times New Roman" w:hAnsi="Times New Roman"/>
          <w:b/>
          <w:bCs/>
          <w:sz w:val="24"/>
          <w:szCs w:val="24"/>
        </w:rPr>
        <w:t xml:space="preserve"> priedas</w:t>
      </w:r>
    </w:p>
    <w:p w:rsidR="005821A9" w:rsidRPr="0039396C" w:rsidRDefault="005821A9" w:rsidP="0039396C">
      <w:pPr>
        <w:spacing w:after="0" w:line="240" w:lineRule="auto"/>
        <w:jc w:val="center"/>
        <w:rPr>
          <w:rFonts w:ascii="Times New Roman" w:hAnsi="Times New Roman"/>
          <w:sz w:val="24"/>
          <w:szCs w:val="24"/>
          <w:u w:val="single"/>
        </w:rPr>
      </w:pPr>
      <w:r w:rsidRPr="0039396C">
        <w:rPr>
          <w:rFonts w:ascii="Times New Roman" w:hAnsi="Times New Roman"/>
          <w:sz w:val="24"/>
          <w:szCs w:val="24"/>
          <w:u w:val="single"/>
        </w:rPr>
        <w:t>Švenčionių socialinių paslaugų centras</w:t>
      </w:r>
    </w:p>
    <w:p w:rsidR="005821A9" w:rsidRPr="0039396C" w:rsidRDefault="005821A9" w:rsidP="0039396C">
      <w:pPr>
        <w:tabs>
          <w:tab w:val="center" w:pos="2520"/>
        </w:tabs>
        <w:spacing w:after="0" w:line="240" w:lineRule="auto"/>
        <w:jc w:val="center"/>
        <w:rPr>
          <w:rFonts w:ascii="Times New Roman" w:hAnsi="Times New Roman"/>
          <w:sz w:val="24"/>
          <w:szCs w:val="24"/>
        </w:rPr>
      </w:pPr>
      <w:r w:rsidRPr="0039396C">
        <w:rPr>
          <w:rFonts w:ascii="Times New Roman" w:hAnsi="Times New Roman"/>
          <w:sz w:val="24"/>
          <w:szCs w:val="24"/>
        </w:rPr>
        <w:t>(Adresatas (perkančioji organizacija))</w:t>
      </w:r>
    </w:p>
    <w:p w:rsidR="005821A9" w:rsidRPr="0039396C" w:rsidRDefault="005821A9" w:rsidP="0039396C">
      <w:pPr>
        <w:spacing w:after="0" w:line="240" w:lineRule="auto"/>
        <w:jc w:val="center"/>
        <w:rPr>
          <w:rFonts w:ascii="Times New Roman" w:hAnsi="Times New Roman"/>
          <w:b/>
          <w:sz w:val="24"/>
          <w:szCs w:val="24"/>
        </w:rPr>
      </w:pPr>
    </w:p>
    <w:p w:rsidR="005821A9" w:rsidRPr="000909BF" w:rsidRDefault="005821A9" w:rsidP="0039396C">
      <w:pPr>
        <w:spacing w:after="0" w:line="240" w:lineRule="auto"/>
        <w:jc w:val="center"/>
        <w:rPr>
          <w:rFonts w:ascii="Times New Roman" w:hAnsi="Times New Roman"/>
          <w:b/>
          <w:color w:val="C00000"/>
          <w:sz w:val="24"/>
          <w:szCs w:val="24"/>
        </w:rPr>
      </w:pPr>
    </w:p>
    <w:p w:rsidR="005821A9" w:rsidRPr="00FF4F3C" w:rsidRDefault="005821A9" w:rsidP="0039396C">
      <w:pPr>
        <w:spacing w:after="0" w:line="240" w:lineRule="auto"/>
        <w:jc w:val="center"/>
        <w:rPr>
          <w:rFonts w:ascii="Times New Roman" w:hAnsi="Times New Roman"/>
          <w:b/>
          <w:color w:val="000000"/>
          <w:sz w:val="24"/>
          <w:szCs w:val="24"/>
        </w:rPr>
      </w:pPr>
      <w:r w:rsidRPr="00FF4F3C">
        <w:rPr>
          <w:rFonts w:ascii="Times New Roman" w:hAnsi="Times New Roman"/>
          <w:b/>
          <w:color w:val="000000"/>
          <w:sz w:val="24"/>
          <w:szCs w:val="24"/>
        </w:rPr>
        <w:t>PASIŪLYMAS</w:t>
      </w:r>
    </w:p>
    <w:p w:rsidR="005821A9" w:rsidRPr="00FF4F3C" w:rsidRDefault="009F5AFE" w:rsidP="0039396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DĖL AUTOMOBILIO DEGALŲ </w:t>
      </w:r>
      <w:r w:rsidR="005821A9">
        <w:rPr>
          <w:rFonts w:ascii="Times New Roman" w:hAnsi="Times New Roman"/>
          <w:b/>
          <w:color w:val="000000"/>
          <w:sz w:val="24"/>
          <w:szCs w:val="24"/>
        </w:rPr>
        <w:t xml:space="preserve"> </w:t>
      </w:r>
      <w:r w:rsidR="005821A9" w:rsidRPr="00FF4F3C">
        <w:rPr>
          <w:rFonts w:ascii="Times New Roman" w:hAnsi="Times New Roman"/>
          <w:b/>
          <w:color w:val="000000"/>
          <w:sz w:val="24"/>
          <w:szCs w:val="24"/>
        </w:rPr>
        <w:t>PIRKIMO</w:t>
      </w:r>
    </w:p>
    <w:p w:rsidR="005821A9" w:rsidRPr="00FF4F3C" w:rsidRDefault="005821A9" w:rsidP="0039396C">
      <w:pPr>
        <w:spacing w:after="0" w:line="240" w:lineRule="auto"/>
        <w:jc w:val="center"/>
        <w:rPr>
          <w:rFonts w:ascii="Times New Roman" w:hAnsi="Times New Roman"/>
          <w:b/>
          <w:color w:val="000000"/>
          <w:sz w:val="24"/>
          <w:szCs w:val="24"/>
        </w:rPr>
      </w:pPr>
    </w:p>
    <w:p w:rsidR="005821A9" w:rsidRPr="00FF4F3C" w:rsidRDefault="005821A9" w:rsidP="0039396C">
      <w:pPr>
        <w:shd w:val="clear" w:color="auto" w:fill="FFFFFF"/>
        <w:spacing w:after="0" w:line="240" w:lineRule="auto"/>
        <w:ind w:firstLine="720"/>
        <w:jc w:val="center"/>
        <w:rPr>
          <w:rFonts w:ascii="Times New Roman" w:hAnsi="Times New Roman"/>
          <w:b/>
          <w:bCs/>
          <w:color w:val="000000"/>
          <w:sz w:val="24"/>
          <w:szCs w:val="24"/>
        </w:rPr>
      </w:pPr>
      <w:r w:rsidRPr="00FF4F3C">
        <w:rPr>
          <w:rFonts w:ascii="Times New Roman" w:hAnsi="Times New Roman"/>
          <w:color w:val="000000"/>
          <w:sz w:val="24"/>
          <w:szCs w:val="24"/>
        </w:rPr>
        <w:t>____________Nr.______</w:t>
      </w:r>
    </w:p>
    <w:p w:rsidR="005821A9" w:rsidRPr="00FF4F3C" w:rsidRDefault="005821A9" w:rsidP="0039396C">
      <w:pPr>
        <w:shd w:val="clear" w:color="auto" w:fill="FFFFFF"/>
        <w:spacing w:after="0" w:line="240" w:lineRule="auto"/>
        <w:ind w:firstLine="720"/>
        <w:jc w:val="center"/>
        <w:rPr>
          <w:rFonts w:ascii="Times New Roman" w:hAnsi="Times New Roman"/>
          <w:bCs/>
          <w:color w:val="000000"/>
          <w:sz w:val="24"/>
          <w:szCs w:val="24"/>
        </w:rPr>
      </w:pPr>
      <w:r w:rsidRPr="00FF4F3C">
        <w:rPr>
          <w:rFonts w:ascii="Times New Roman" w:hAnsi="Times New Roman"/>
          <w:bCs/>
          <w:color w:val="000000"/>
          <w:sz w:val="24"/>
          <w:szCs w:val="24"/>
        </w:rPr>
        <w:t>(Data)</w:t>
      </w:r>
    </w:p>
    <w:p w:rsidR="005821A9" w:rsidRPr="00FF4F3C" w:rsidRDefault="005821A9" w:rsidP="0039396C">
      <w:pPr>
        <w:shd w:val="clear" w:color="auto" w:fill="FFFFFF"/>
        <w:spacing w:after="0" w:line="240" w:lineRule="auto"/>
        <w:ind w:firstLine="720"/>
        <w:jc w:val="center"/>
        <w:rPr>
          <w:rFonts w:ascii="Times New Roman" w:hAnsi="Times New Roman"/>
          <w:bCs/>
          <w:color w:val="000000"/>
          <w:sz w:val="24"/>
          <w:szCs w:val="24"/>
        </w:rPr>
      </w:pPr>
      <w:r w:rsidRPr="00FF4F3C">
        <w:rPr>
          <w:rFonts w:ascii="Times New Roman" w:hAnsi="Times New Roman"/>
          <w:bCs/>
          <w:color w:val="000000"/>
          <w:sz w:val="24"/>
          <w:szCs w:val="24"/>
        </w:rPr>
        <w:t>_____________</w:t>
      </w:r>
    </w:p>
    <w:p w:rsidR="005821A9" w:rsidRPr="00423956" w:rsidRDefault="005821A9" w:rsidP="00423956">
      <w:pPr>
        <w:shd w:val="clear" w:color="auto" w:fill="FFFFFF"/>
        <w:spacing w:after="0" w:line="240" w:lineRule="auto"/>
        <w:ind w:firstLine="720"/>
        <w:jc w:val="center"/>
        <w:rPr>
          <w:rFonts w:ascii="Times New Roman" w:hAnsi="Times New Roman"/>
          <w:bCs/>
          <w:color w:val="000000"/>
          <w:sz w:val="24"/>
          <w:szCs w:val="24"/>
        </w:rPr>
      </w:pPr>
      <w:r w:rsidRPr="00FF4F3C">
        <w:rPr>
          <w:rFonts w:ascii="Times New Roman" w:hAnsi="Times New Roman"/>
          <w:bCs/>
          <w:color w:val="000000"/>
          <w:sz w:val="24"/>
          <w:szCs w:val="24"/>
        </w:rPr>
        <w:t>(Sudarymo vieta)</w:t>
      </w:r>
    </w:p>
    <w:p w:rsidR="005821A9" w:rsidRPr="00FF4F3C" w:rsidRDefault="005821A9" w:rsidP="0039396C">
      <w:pPr>
        <w:spacing w:after="0" w:line="240" w:lineRule="auto"/>
        <w:ind w:firstLine="720"/>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821A9" w:rsidRPr="00074C6A" w:rsidTr="0039396C">
        <w:tc>
          <w:tcPr>
            <w:tcW w:w="5058" w:type="dxa"/>
          </w:tcPr>
          <w:p w:rsidR="005821A9" w:rsidRPr="00FF4F3C" w:rsidRDefault="005821A9" w:rsidP="0039396C">
            <w:pPr>
              <w:spacing w:after="0" w:line="240" w:lineRule="auto"/>
              <w:jc w:val="both"/>
              <w:rPr>
                <w:rFonts w:ascii="Times New Roman" w:hAnsi="Times New Roman"/>
                <w:i/>
                <w:color w:val="000000"/>
                <w:sz w:val="24"/>
                <w:szCs w:val="24"/>
              </w:rPr>
            </w:pPr>
            <w:r w:rsidRPr="00FF4F3C">
              <w:rPr>
                <w:rFonts w:ascii="Times New Roman" w:hAnsi="Times New Roman"/>
                <w:color w:val="000000"/>
                <w:sz w:val="24"/>
                <w:szCs w:val="24"/>
              </w:rPr>
              <w:t xml:space="preserve">Tiekėjo pavadinimas </w:t>
            </w:r>
            <w:r w:rsidRPr="00FF4F3C">
              <w:rPr>
                <w:rFonts w:ascii="Times New Roman" w:hAnsi="Times New Roman"/>
                <w:i/>
                <w:color w:val="000000"/>
                <w:sz w:val="24"/>
                <w:szCs w:val="24"/>
              </w:rPr>
              <w:t>/Jeigu dalyvauja ūkio subjektų grupė, surašomi visi dalyvių pavadinimai/</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p w:rsidR="005821A9" w:rsidRPr="00FF4F3C" w:rsidRDefault="005821A9" w:rsidP="0039396C">
            <w:pPr>
              <w:spacing w:after="0" w:line="240" w:lineRule="auto"/>
              <w:ind w:firstLine="720"/>
              <w:jc w:val="both"/>
              <w:rPr>
                <w:rFonts w:ascii="Times New Roman" w:hAnsi="Times New Roman"/>
                <w:color w:val="000000"/>
                <w:sz w:val="24"/>
                <w:szCs w:val="24"/>
              </w:rPr>
            </w:pPr>
          </w:p>
        </w:tc>
      </w:tr>
      <w:tr w:rsidR="005821A9" w:rsidRPr="00074C6A" w:rsidTr="0039396C">
        <w:tc>
          <w:tcPr>
            <w:tcW w:w="5058" w:type="dxa"/>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Tiekėjo adresas</w:t>
            </w:r>
            <w:r w:rsidRPr="00FF4F3C">
              <w:rPr>
                <w:rFonts w:ascii="Times New Roman" w:hAnsi="Times New Roman"/>
                <w:i/>
                <w:color w:val="000000"/>
                <w:sz w:val="24"/>
                <w:szCs w:val="24"/>
              </w:rPr>
              <w:t xml:space="preserve"> /Jeigu dalyvauja ūkio subjektų grupė, surašomi visi dalyvių adresai/</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p w:rsidR="005821A9" w:rsidRPr="00FF4F3C" w:rsidRDefault="005821A9" w:rsidP="0039396C">
            <w:pPr>
              <w:spacing w:after="0" w:line="240" w:lineRule="auto"/>
              <w:ind w:firstLine="720"/>
              <w:jc w:val="both"/>
              <w:rPr>
                <w:rFonts w:ascii="Times New Roman" w:hAnsi="Times New Roman"/>
                <w:color w:val="000000"/>
                <w:sz w:val="24"/>
                <w:szCs w:val="24"/>
              </w:rPr>
            </w:pPr>
          </w:p>
        </w:tc>
      </w:tr>
      <w:tr w:rsidR="005821A9" w:rsidRPr="00074C6A" w:rsidTr="0039396C">
        <w:tc>
          <w:tcPr>
            <w:tcW w:w="5058" w:type="dxa"/>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Asmens, pasirašiusio pasiūlymą saugiu elektroniniu parašu, vardas, pavardė, pareigos</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tc>
      </w:tr>
      <w:tr w:rsidR="005821A9" w:rsidRPr="00074C6A" w:rsidTr="0039396C">
        <w:tc>
          <w:tcPr>
            <w:tcW w:w="5058" w:type="dxa"/>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Telefono numeris</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tc>
      </w:tr>
      <w:tr w:rsidR="005821A9" w:rsidRPr="00074C6A" w:rsidTr="0039396C">
        <w:tc>
          <w:tcPr>
            <w:tcW w:w="5058" w:type="dxa"/>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Fakso numeris</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tc>
      </w:tr>
      <w:tr w:rsidR="005821A9" w:rsidRPr="00074C6A" w:rsidTr="0039396C">
        <w:tc>
          <w:tcPr>
            <w:tcW w:w="5058" w:type="dxa"/>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El. pašto adresas</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tc>
      </w:tr>
    </w:tbl>
    <w:p w:rsidR="005821A9" w:rsidRPr="00FF4F3C" w:rsidRDefault="005821A9" w:rsidP="0039396C">
      <w:pPr>
        <w:spacing w:after="0" w:line="240" w:lineRule="auto"/>
        <w:ind w:firstLine="720"/>
        <w:jc w:val="both"/>
        <w:rPr>
          <w:rFonts w:ascii="Times New Roman" w:hAnsi="Times New Roman"/>
          <w:i/>
          <w:color w:val="000000"/>
          <w:sz w:val="24"/>
          <w:szCs w:val="24"/>
        </w:rPr>
      </w:pPr>
    </w:p>
    <w:p w:rsidR="005821A9" w:rsidRPr="00FF4F3C" w:rsidRDefault="005821A9" w:rsidP="0039396C">
      <w:pPr>
        <w:spacing w:after="0" w:line="240" w:lineRule="auto"/>
        <w:jc w:val="both"/>
        <w:rPr>
          <w:rFonts w:ascii="Times New Roman" w:hAnsi="Times New Roman"/>
          <w:color w:val="000000"/>
          <w:spacing w:val="-4"/>
          <w:sz w:val="24"/>
          <w:szCs w:val="24"/>
        </w:rPr>
      </w:pPr>
      <w:r w:rsidRPr="00FF4F3C">
        <w:rPr>
          <w:rFonts w:ascii="Times New Roman" w:hAnsi="Times New Roman"/>
          <w:i/>
          <w:color w:val="000000"/>
          <w:spacing w:val="-4"/>
          <w:sz w:val="24"/>
          <w:szCs w:val="24"/>
        </w:rPr>
        <w:t>/Pastaba. Pildoma, jei tiekėjas ketina pasitelkti subrangovą (-</w:t>
      </w:r>
      <w:proofErr w:type="spellStart"/>
      <w:r w:rsidRPr="00FF4F3C">
        <w:rPr>
          <w:rFonts w:ascii="Times New Roman" w:hAnsi="Times New Roman"/>
          <w:i/>
          <w:color w:val="000000"/>
          <w:spacing w:val="-4"/>
          <w:sz w:val="24"/>
          <w:szCs w:val="24"/>
        </w:rPr>
        <w:t>us</w:t>
      </w:r>
      <w:proofErr w:type="spellEnd"/>
      <w:r w:rsidRPr="00FF4F3C">
        <w:rPr>
          <w:rFonts w:ascii="Times New Roman" w:hAnsi="Times New Roman"/>
          <w:i/>
          <w:color w:val="000000"/>
          <w:spacing w:val="-4"/>
          <w:sz w:val="24"/>
          <w:szCs w:val="24"/>
        </w:rPr>
        <w:t xml:space="preserve">), </w:t>
      </w:r>
      <w:proofErr w:type="spellStart"/>
      <w:r w:rsidRPr="00FF4F3C">
        <w:rPr>
          <w:rFonts w:ascii="Times New Roman" w:hAnsi="Times New Roman"/>
          <w:i/>
          <w:color w:val="000000"/>
          <w:spacing w:val="-4"/>
          <w:sz w:val="24"/>
          <w:szCs w:val="24"/>
        </w:rPr>
        <w:t>subtiekėją</w:t>
      </w:r>
      <w:proofErr w:type="spellEnd"/>
      <w:r w:rsidRPr="00FF4F3C">
        <w:rPr>
          <w:rFonts w:ascii="Times New Roman" w:hAnsi="Times New Roman"/>
          <w:i/>
          <w:color w:val="000000"/>
          <w:spacing w:val="-4"/>
          <w:sz w:val="24"/>
          <w:szCs w:val="24"/>
        </w:rPr>
        <w:t xml:space="preserve"> (-</w:t>
      </w:r>
      <w:proofErr w:type="spellStart"/>
      <w:r w:rsidRPr="00FF4F3C">
        <w:rPr>
          <w:rFonts w:ascii="Times New Roman" w:hAnsi="Times New Roman"/>
          <w:i/>
          <w:color w:val="000000"/>
          <w:spacing w:val="-4"/>
          <w:sz w:val="24"/>
          <w:szCs w:val="24"/>
        </w:rPr>
        <w:t>us</w:t>
      </w:r>
      <w:proofErr w:type="spellEnd"/>
      <w:r w:rsidRPr="00FF4F3C">
        <w:rPr>
          <w:rFonts w:ascii="Times New Roman" w:hAnsi="Times New Roman"/>
          <w:i/>
          <w:color w:val="000000"/>
          <w:spacing w:val="-4"/>
          <w:sz w:val="24"/>
          <w:szCs w:val="24"/>
        </w:rPr>
        <w:t>)</w:t>
      </w:r>
      <w:r w:rsidRPr="00FF4F3C">
        <w:rPr>
          <w:rFonts w:ascii="Times New Roman" w:hAnsi="Times New Roman"/>
          <w:i/>
          <w:strike/>
          <w:color w:val="000000"/>
          <w:spacing w:val="-4"/>
          <w:sz w:val="24"/>
          <w:szCs w:val="24"/>
        </w:rPr>
        <w:t>,</w:t>
      </w:r>
      <w:r w:rsidRPr="00FF4F3C">
        <w:rPr>
          <w:rFonts w:ascii="Times New Roman" w:hAnsi="Times New Roman"/>
          <w:i/>
          <w:color w:val="000000"/>
          <w:spacing w:val="-4"/>
          <w:sz w:val="24"/>
          <w:szCs w:val="24"/>
        </w:rPr>
        <w:t xml:space="preserve"> ar </w:t>
      </w:r>
      <w:proofErr w:type="spellStart"/>
      <w:r w:rsidRPr="00FF4F3C">
        <w:rPr>
          <w:rFonts w:ascii="Times New Roman" w:hAnsi="Times New Roman"/>
          <w:i/>
          <w:color w:val="000000"/>
          <w:spacing w:val="-4"/>
          <w:sz w:val="24"/>
          <w:szCs w:val="24"/>
        </w:rPr>
        <w:t>subteikėją</w:t>
      </w:r>
      <w:proofErr w:type="spellEnd"/>
      <w:r w:rsidRPr="00FF4F3C">
        <w:rPr>
          <w:rFonts w:ascii="Times New Roman" w:hAnsi="Times New Roman"/>
          <w:i/>
          <w:color w:val="000000"/>
          <w:spacing w:val="-4"/>
          <w:sz w:val="24"/>
          <w:szCs w:val="24"/>
        </w:rPr>
        <w:t xml:space="preserve"> (-</w:t>
      </w:r>
      <w:proofErr w:type="spellStart"/>
      <w:r w:rsidRPr="00FF4F3C">
        <w:rPr>
          <w:rFonts w:ascii="Times New Roman" w:hAnsi="Times New Roman"/>
          <w:i/>
          <w:color w:val="000000"/>
          <w:spacing w:val="-4"/>
          <w:sz w:val="24"/>
          <w:szCs w:val="24"/>
        </w:rPr>
        <w:t>us</w:t>
      </w:r>
      <w:proofErr w:type="spellEnd"/>
      <w:r w:rsidRPr="00FF4F3C">
        <w:rPr>
          <w:rFonts w:ascii="Times New Roman" w:hAnsi="Times New Roman"/>
          <w:i/>
          <w:color w:val="000000"/>
          <w:spacing w:val="-4"/>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821A9" w:rsidRPr="00074C6A" w:rsidTr="0039396C">
        <w:tc>
          <w:tcPr>
            <w:tcW w:w="5058" w:type="dxa"/>
          </w:tcPr>
          <w:p w:rsidR="005821A9" w:rsidRPr="00FF4F3C" w:rsidRDefault="005821A9" w:rsidP="0039396C">
            <w:pPr>
              <w:spacing w:after="0" w:line="240" w:lineRule="auto"/>
              <w:jc w:val="both"/>
              <w:rPr>
                <w:rFonts w:ascii="Times New Roman" w:hAnsi="Times New Roman"/>
                <w:i/>
                <w:color w:val="000000"/>
                <w:sz w:val="24"/>
                <w:szCs w:val="24"/>
              </w:rPr>
            </w:pPr>
            <w:r w:rsidRPr="00FF4F3C">
              <w:rPr>
                <w:rFonts w:ascii="Times New Roman" w:hAnsi="Times New Roman"/>
                <w:color w:val="000000"/>
                <w:spacing w:val="-4"/>
                <w:sz w:val="24"/>
                <w:szCs w:val="24"/>
              </w:rPr>
              <w:t xml:space="preserve">Subrangovo (-ų), </w:t>
            </w:r>
            <w:proofErr w:type="spellStart"/>
            <w:r w:rsidRPr="00FF4F3C">
              <w:rPr>
                <w:rFonts w:ascii="Times New Roman" w:hAnsi="Times New Roman"/>
                <w:color w:val="000000"/>
                <w:spacing w:val="-4"/>
                <w:sz w:val="24"/>
                <w:szCs w:val="24"/>
              </w:rPr>
              <w:t>subtiekėjo</w:t>
            </w:r>
            <w:proofErr w:type="spellEnd"/>
            <w:r w:rsidRPr="00FF4F3C">
              <w:rPr>
                <w:rFonts w:ascii="Times New Roman" w:hAnsi="Times New Roman"/>
                <w:color w:val="000000"/>
                <w:spacing w:val="-4"/>
                <w:sz w:val="24"/>
                <w:szCs w:val="24"/>
              </w:rPr>
              <w:t xml:space="preserve"> (-ų) ar </w:t>
            </w:r>
            <w:proofErr w:type="spellStart"/>
            <w:r w:rsidRPr="00FF4F3C">
              <w:rPr>
                <w:rFonts w:ascii="Times New Roman" w:hAnsi="Times New Roman"/>
                <w:color w:val="000000"/>
                <w:spacing w:val="-4"/>
                <w:sz w:val="24"/>
                <w:szCs w:val="24"/>
              </w:rPr>
              <w:t>subteikėjo</w:t>
            </w:r>
            <w:proofErr w:type="spellEnd"/>
            <w:r w:rsidRPr="00FF4F3C">
              <w:rPr>
                <w:rFonts w:ascii="Times New Roman" w:hAnsi="Times New Roman"/>
                <w:color w:val="000000"/>
                <w:spacing w:val="-4"/>
                <w:sz w:val="24"/>
                <w:szCs w:val="24"/>
              </w:rPr>
              <w:t xml:space="preserve">  (</w:t>
            </w:r>
            <w:r w:rsidRPr="00FF4F3C">
              <w:rPr>
                <w:rFonts w:ascii="Times New Roman" w:hAnsi="Times New Roman"/>
                <w:color w:val="000000"/>
                <w:spacing w:val="-4"/>
                <w:sz w:val="24"/>
                <w:szCs w:val="24"/>
              </w:rPr>
              <w:noBreakHyphen/>
              <w:t>ų)</w:t>
            </w:r>
            <w:r w:rsidRPr="00FF4F3C">
              <w:rPr>
                <w:rFonts w:ascii="Times New Roman" w:hAnsi="Times New Roman"/>
                <w:color w:val="000000"/>
                <w:sz w:val="24"/>
                <w:szCs w:val="24"/>
              </w:rPr>
              <w:t xml:space="preserve"> pavadinimas (-ai) </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tc>
      </w:tr>
      <w:tr w:rsidR="005821A9" w:rsidRPr="00074C6A" w:rsidTr="0039396C">
        <w:tc>
          <w:tcPr>
            <w:tcW w:w="5058" w:type="dxa"/>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pacing w:val="-4"/>
                <w:sz w:val="24"/>
                <w:szCs w:val="24"/>
              </w:rPr>
              <w:t xml:space="preserve">Subrangovo (-ų), </w:t>
            </w:r>
            <w:proofErr w:type="spellStart"/>
            <w:r w:rsidRPr="00FF4F3C">
              <w:rPr>
                <w:rFonts w:ascii="Times New Roman" w:hAnsi="Times New Roman"/>
                <w:color w:val="000000"/>
                <w:spacing w:val="-4"/>
                <w:sz w:val="24"/>
                <w:szCs w:val="24"/>
              </w:rPr>
              <w:t>subtiekėjo</w:t>
            </w:r>
            <w:proofErr w:type="spellEnd"/>
            <w:r w:rsidRPr="00FF4F3C">
              <w:rPr>
                <w:rFonts w:ascii="Times New Roman" w:hAnsi="Times New Roman"/>
                <w:color w:val="000000"/>
                <w:spacing w:val="-4"/>
                <w:sz w:val="24"/>
                <w:szCs w:val="24"/>
              </w:rPr>
              <w:t xml:space="preserve"> (-ų) ar </w:t>
            </w:r>
            <w:proofErr w:type="spellStart"/>
            <w:r w:rsidRPr="00FF4F3C">
              <w:rPr>
                <w:rFonts w:ascii="Times New Roman" w:hAnsi="Times New Roman"/>
                <w:color w:val="000000"/>
                <w:spacing w:val="-4"/>
                <w:sz w:val="24"/>
                <w:szCs w:val="24"/>
              </w:rPr>
              <w:t>subteikėjo</w:t>
            </w:r>
            <w:proofErr w:type="spellEnd"/>
            <w:r w:rsidRPr="00FF4F3C">
              <w:rPr>
                <w:rFonts w:ascii="Times New Roman" w:hAnsi="Times New Roman"/>
                <w:color w:val="000000"/>
                <w:spacing w:val="-4"/>
                <w:sz w:val="24"/>
                <w:szCs w:val="24"/>
              </w:rPr>
              <w:t xml:space="preserve">  (</w:t>
            </w:r>
            <w:r w:rsidRPr="00FF4F3C">
              <w:rPr>
                <w:rFonts w:ascii="Times New Roman" w:hAnsi="Times New Roman"/>
                <w:color w:val="000000"/>
                <w:spacing w:val="-4"/>
                <w:sz w:val="24"/>
                <w:szCs w:val="24"/>
              </w:rPr>
              <w:noBreakHyphen/>
              <w:t>ų)</w:t>
            </w:r>
            <w:r w:rsidRPr="00FF4F3C">
              <w:rPr>
                <w:rFonts w:ascii="Times New Roman" w:hAnsi="Times New Roman"/>
                <w:color w:val="000000"/>
                <w:sz w:val="24"/>
                <w:szCs w:val="24"/>
              </w:rPr>
              <w:t xml:space="preserve"> adresas (-ai) </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tc>
      </w:tr>
      <w:tr w:rsidR="005821A9" w:rsidRPr="00074C6A" w:rsidTr="0039396C">
        <w:tc>
          <w:tcPr>
            <w:tcW w:w="5058" w:type="dxa"/>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 xml:space="preserve">Įsipareigojimų dalis (nurodant konkrečius pagal Pirkimo </w:t>
            </w:r>
            <w:proofErr w:type="spellStart"/>
            <w:r w:rsidRPr="00FF4F3C">
              <w:rPr>
                <w:rFonts w:ascii="Times New Roman" w:hAnsi="Times New Roman"/>
                <w:color w:val="000000"/>
                <w:sz w:val="24"/>
                <w:szCs w:val="24"/>
              </w:rPr>
              <w:t>sutartįprisiimamus</w:t>
            </w:r>
            <w:proofErr w:type="spellEnd"/>
            <w:r w:rsidRPr="00FF4F3C">
              <w:rPr>
                <w:rFonts w:ascii="Times New Roman" w:hAnsi="Times New Roman"/>
                <w:color w:val="000000"/>
                <w:sz w:val="24"/>
                <w:szCs w:val="24"/>
              </w:rPr>
              <w:t xml:space="preserve"> įsipareigojimus), kuriai ketinama pasitelkti subrangovą (-</w:t>
            </w:r>
            <w:proofErr w:type="spellStart"/>
            <w:r w:rsidRPr="00FF4F3C">
              <w:rPr>
                <w:rFonts w:ascii="Times New Roman" w:hAnsi="Times New Roman"/>
                <w:color w:val="000000"/>
                <w:sz w:val="24"/>
                <w:szCs w:val="24"/>
              </w:rPr>
              <w:t>us</w:t>
            </w:r>
            <w:proofErr w:type="spellEnd"/>
            <w:r w:rsidRPr="00FF4F3C">
              <w:rPr>
                <w:rFonts w:ascii="Times New Roman" w:hAnsi="Times New Roman"/>
                <w:color w:val="000000"/>
                <w:sz w:val="24"/>
                <w:szCs w:val="24"/>
              </w:rPr>
              <w:t xml:space="preserve">), </w:t>
            </w:r>
            <w:proofErr w:type="spellStart"/>
            <w:r w:rsidRPr="00FF4F3C">
              <w:rPr>
                <w:rFonts w:ascii="Times New Roman" w:hAnsi="Times New Roman"/>
                <w:color w:val="000000"/>
                <w:sz w:val="24"/>
                <w:szCs w:val="24"/>
              </w:rPr>
              <w:t>subtiekėją</w:t>
            </w:r>
            <w:proofErr w:type="spellEnd"/>
            <w:r w:rsidRPr="00FF4F3C">
              <w:rPr>
                <w:rFonts w:ascii="Times New Roman" w:hAnsi="Times New Roman"/>
                <w:color w:val="000000"/>
                <w:sz w:val="24"/>
                <w:szCs w:val="24"/>
              </w:rPr>
              <w:t xml:space="preserve"> (-</w:t>
            </w:r>
            <w:proofErr w:type="spellStart"/>
            <w:r w:rsidRPr="00FF4F3C">
              <w:rPr>
                <w:rFonts w:ascii="Times New Roman" w:hAnsi="Times New Roman"/>
                <w:color w:val="000000"/>
                <w:sz w:val="24"/>
                <w:szCs w:val="24"/>
              </w:rPr>
              <w:t>us</w:t>
            </w:r>
            <w:proofErr w:type="spellEnd"/>
            <w:r w:rsidRPr="00FF4F3C">
              <w:rPr>
                <w:rFonts w:ascii="Times New Roman" w:hAnsi="Times New Roman"/>
                <w:color w:val="000000"/>
                <w:sz w:val="24"/>
                <w:szCs w:val="24"/>
              </w:rPr>
              <w:t xml:space="preserve">) ar </w:t>
            </w:r>
            <w:proofErr w:type="spellStart"/>
            <w:r w:rsidRPr="00FF4F3C">
              <w:rPr>
                <w:rFonts w:ascii="Times New Roman" w:hAnsi="Times New Roman"/>
                <w:color w:val="000000"/>
                <w:sz w:val="24"/>
                <w:szCs w:val="24"/>
              </w:rPr>
              <w:t>subteikėją</w:t>
            </w:r>
            <w:proofErr w:type="spellEnd"/>
            <w:r w:rsidRPr="00FF4F3C">
              <w:rPr>
                <w:rFonts w:ascii="Times New Roman" w:hAnsi="Times New Roman"/>
                <w:color w:val="000000"/>
                <w:sz w:val="24"/>
                <w:szCs w:val="24"/>
              </w:rPr>
              <w:t xml:space="preserve"> (-</w:t>
            </w:r>
            <w:proofErr w:type="spellStart"/>
            <w:r w:rsidRPr="00FF4F3C">
              <w:rPr>
                <w:rFonts w:ascii="Times New Roman" w:hAnsi="Times New Roman"/>
                <w:color w:val="000000"/>
                <w:sz w:val="24"/>
                <w:szCs w:val="24"/>
              </w:rPr>
              <w:t>us</w:t>
            </w:r>
            <w:proofErr w:type="spellEnd"/>
            <w:r w:rsidRPr="00FF4F3C">
              <w:rPr>
                <w:rFonts w:ascii="Times New Roman" w:hAnsi="Times New Roman"/>
                <w:color w:val="000000"/>
                <w:sz w:val="24"/>
                <w:szCs w:val="24"/>
              </w:rPr>
              <w:t>)</w:t>
            </w:r>
          </w:p>
        </w:tc>
        <w:tc>
          <w:tcPr>
            <w:tcW w:w="4797" w:type="dxa"/>
          </w:tcPr>
          <w:p w:rsidR="005821A9" w:rsidRPr="00FF4F3C" w:rsidRDefault="005821A9" w:rsidP="0039396C">
            <w:pPr>
              <w:spacing w:after="0" w:line="240" w:lineRule="auto"/>
              <w:ind w:firstLine="720"/>
              <w:jc w:val="both"/>
              <w:rPr>
                <w:rFonts w:ascii="Times New Roman" w:hAnsi="Times New Roman"/>
                <w:color w:val="000000"/>
                <w:sz w:val="24"/>
                <w:szCs w:val="24"/>
              </w:rPr>
            </w:pPr>
          </w:p>
        </w:tc>
      </w:tr>
    </w:tbl>
    <w:p w:rsidR="005821A9" w:rsidRPr="00FF4F3C" w:rsidRDefault="005821A9" w:rsidP="0039396C">
      <w:pPr>
        <w:spacing w:after="0" w:line="240" w:lineRule="auto"/>
        <w:ind w:firstLine="720"/>
        <w:jc w:val="both"/>
        <w:rPr>
          <w:rFonts w:ascii="Times New Roman" w:hAnsi="Times New Roman"/>
          <w:color w:val="000000"/>
          <w:sz w:val="24"/>
          <w:szCs w:val="24"/>
        </w:rPr>
      </w:pPr>
    </w:p>
    <w:p w:rsidR="005821A9" w:rsidRPr="00FF4F3C" w:rsidRDefault="005821A9" w:rsidP="0039396C">
      <w:pPr>
        <w:spacing w:after="0" w:line="240" w:lineRule="auto"/>
        <w:ind w:firstLine="720"/>
        <w:jc w:val="both"/>
        <w:rPr>
          <w:rFonts w:ascii="Times New Roman" w:hAnsi="Times New Roman"/>
          <w:color w:val="000000"/>
          <w:sz w:val="24"/>
          <w:szCs w:val="24"/>
        </w:rPr>
      </w:pPr>
      <w:r w:rsidRPr="00FF4F3C">
        <w:rPr>
          <w:rFonts w:ascii="Times New Roman" w:hAnsi="Times New Roman"/>
          <w:color w:val="000000"/>
          <w:sz w:val="24"/>
          <w:szCs w:val="24"/>
        </w:rPr>
        <w:t>1. Šiuo pasiūlymu pažymime, kad sutinkame su visomis pirkimo sąlygomis.</w:t>
      </w:r>
    </w:p>
    <w:p w:rsidR="005821A9" w:rsidRPr="00FF4F3C" w:rsidRDefault="005821A9" w:rsidP="0039396C">
      <w:pPr>
        <w:spacing w:after="0" w:line="240" w:lineRule="auto"/>
        <w:ind w:firstLine="720"/>
        <w:jc w:val="both"/>
        <w:rPr>
          <w:rFonts w:ascii="Times New Roman" w:hAnsi="Times New Roman"/>
          <w:color w:val="000000"/>
          <w:sz w:val="24"/>
          <w:szCs w:val="24"/>
        </w:rPr>
      </w:pPr>
      <w:r w:rsidRPr="00FF4F3C">
        <w:rPr>
          <w:rFonts w:ascii="Times New Roman" w:hAnsi="Times New Roman"/>
          <w:color w:val="000000"/>
          <w:sz w:val="24"/>
          <w:szCs w:val="24"/>
        </w:rPr>
        <w:t xml:space="preserve">2. </w:t>
      </w:r>
      <w:r w:rsidRPr="00FF4F3C">
        <w:rPr>
          <w:rFonts w:ascii="Times New Roman" w:hAnsi="Times New Roman"/>
          <w:color w:val="000000"/>
          <w:spacing w:val="-4"/>
          <w:sz w:val="24"/>
          <w:szCs w:val="24"/>
        </w:rPr>
        <w:t>Pasirašydamas CVP IS priemonėmis pateiktą pasiūlymą saugiu elektroniniu parašu, patvirtinu, kad dokumentų skaitmeninės</w:t>
      </w:r>
      <w:r w:rsidRPr="00FF4F3C">
        <w:rPr>
          <w:rFonts w:ascii="Times New Roman" w:hAnsi="Times New Roman"/>
          <w:color w:val="000000"/>
          <w:sz w:val="24"/>
          <w:szCs w:val="24"/>
        </w:rPr>
        <w:t xml:space="preserve"> kopijos ir elektroninėmis priemonėmis pateikti duomenys yra tikri.</w:t>
      </w:r>
    </w:p>
    <w:p w:rsidR="005821A9" w:rsidRPr="00FF4F3C" w:rsidRDefault="005821A9" w:rsidP="0039396C">
      <w:pPr>
        <w:spacing w:after="0" w:line="240" w:lineRule="auto"/>
        <w:ind w:firstLine="720"/>
        <w:jc w:val="both"/>
        <w:rPr>
          <w:rFonts w:ascii="Times New Roman" w:hAnsi="Times New Roman"/>
          <w:b/>
          <w:color w:val="000000"/>
          <w:sz w:val="24"/>
          <w:szCs w:val="24"/>
        </w:rPr>
      </w:pPr>
    </w:p>
    <w:p w:rsidR="005821A9" w:rsidRPr="00273E4E" w:rsidRDefault="005821A9" w:rsidP="0039396C">
      <w:pPr>
        <w:spacing w:after="0" w:line="240" w:lineRule="auto"/>
        <w:ind w:firstLine="720"/>
        <w:jc w:val="both"/>
        <w:rPr>
          <w:rFonts w:ascii="Times New Roman" w:hAnsi="Times New Roman"/>
          <w:b/>
          <w:color w:val="000000"/>
          <w:sz w:val="24"/>
          <w:szCs w:val="24"/>
        </w:rPr>
      </w:pPr>
      <w:r w:rsidRPr="00273E4E">
        <w:rPr>
          <w:rFonts w:ascii="Times New Roman" w:hAnsi="Times New Roman"/>
          <w:b/>
          <w:color w:val="000000"/>
          <w:sz w:val="24"/>
          <w:szCs w:val="24"/>
        </w:rPr>
        <w:t>Mes siūlome:</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271"/>
        <w:gridCol w:w="1428"/>
        <w:gridCol w:w="709"/>
        <w:gridCol w:w="709"/>
        <w:gridCol w:w="850"/>
        <w:gridCol w:w="709"/>
        <w:gridCol w:w="851"/>
        <w:gridCol w:w="850"/>
        <w:gridCol w:w="1276"/>
        <w:gridCol w:w="1134"/>
      </w:tblGrid>
      <w:tr w:rsidR="00423956" w:rsidRPr="00AA070F" w:rsidTr="003330CD">
        <w:trPr>
          <w:cantSplit/>
          <w:trHeight w:val="1134"/>
        </w:trPr>
        <w:tc>
          <w:tcPr>
            <w:tcW w:w="987" w:type="dxa"/>
            <w:shd w:val="clear" w:color="auto" w:fill="auto"/>
          </w:tcPr>
          <w:p w:rsidR="00881CC8" w:rsidRPr="00273E4E" w:rsidRDefault="00881CC8" w:rsidP="00AA070F">
            <w:pPr>
              <w:spacing w:after="0" w:line="240" w:lineRule="auto"/>
              <w:jc w:val="both"/>
              <w:rPr>
                <w:rFonts w:ascii="Times New Roman" w:hAnsi="Times New Roman"/>
                <w:color w:val="000000"/>
              </w:rPr>
            </w:pPr>
            <w:r w:rsidRPr="00273E4E">
              <w:rPr>
                <w:rFonts w:ascii="Times New Roman" w:hAnsi="Times New Roman"/>
                <w:color w:val="000000"/>
              </w:rPr>
              <w:t>Eil.</w:t>
            </w:r>
          </w:p>
          <w:p w:rsidR="00881CC8" w:rsidRPr="00273E4E" w:rsidRDefault="00881CC8" w:rsidP="00AA070F">
            <w:pPr>
              <w:spacing w:after="0" w:line="240" w:lineRule="auto"/>
              <w:jc w:val="both"/>
              <w:rPr>
                <w:rFonts w:ascii="Times New Roman" w:hAnsi="Times New Roman"/>
                <w:color w:val="000000"/>
              </w:rPr>
            </w:pPr>
            <w:r w:rsidRPr="00273E4E">
              <w:rPr>
                <w:rFonts w:ascii="Times New Roman" w:hAnsi="Times New Roman"/>
                <w:color w:val="000000"/>
              </w:rPr>
              <w:t>Nr.</w:t>
            </w:r>
          </w:p>
        </w:tc>
        <w:tc>
          <w:tcPr>
            <w:tcW w:w="1271" w:type="dxa"/>
            <w:shd w:val="clear" w:color="auto" w:fill="auto"/>
          </w:tcPr>
          <w:p w:rsidR="00881CC8" w:rsidRPr="00AA070F" w:rsidRDefault="00881CC8" w:rsidP="00AA070F">
            <w:pPr>
              <w:spacing w:after="0" w:line="240" w:lineRule="auto"/>
              <w:jc w:val="both"/>
              <w:rPr>
                <w:rFonts w:ascii="Times New Roman" w:hAnsi="Times New Roman"/>
                <w:color w:val="000000"/>
              </w:rPr>
            </w:pPr>
            <w:r w:rsidRPr="00AA070F">
              <w:rPr>
                <w:rFonts w:ascii="Times New Roman" w:hAnsi="Times New Roman"/>
                <w:color w:val="000000"/>
              </w:rPr>
              <w:t>Kuro pavadinimas ir rūšis</w:t>
            </w:r>
          </w:p>
        </w:tc>
        <w:tc>
          <w:tcPr>
            <w:tcW w:w="1428" w:type="dxa"/>
            <w:shd w:val="clear" w:color="auto" w:fill="auto"/>
          </w:tcPr>
          <w:p w:rsidR="00881CC8" w:rsidRPr="00AA070F" w:rsidRDefault="00881CC8" w:rsidP="00AA070F">
            <w:pPr>
              <w:spacing w:after="0" w:line="240" w:lineRule="auto"/>
              <w:jc w:val="both"/>
              <w:rPr>
                <w:rFonts w:ascii="Times New Roman" w:hAnsi="Times New Roman"/>
                <w:color w:val="000000"/>
              </w:rPr>
            </w:pPr>
            <w:r w:rsidRPr="00AA070F">
              <w:rPr>
                <w:rFonts w:ascii="Times New Roman" w:hAnsi="Times New Roman"/>
                <w:color w:val="000000"/>
              </w:rPr>
              <w:t>Preliminarus kiekis litrais per metus</w:t>
            </w:r>
          </w:p>
        </w:tc>
        <w:tc>
          <w:tcPr>
            <w:tcW w:w="709" w:type="dxa"/>
            <w:shd w:val="clear" w:color="auto" w:fill="auto"/>
            <w:textDirection w:val="btLr"/>
          </w:tcPr>
          <w:p w:rsidR="00881CC8" w:rsidRPr="00AA070F" w:rsidRDefault="00881CC8" w:rsidP="00AA070F">
            <w:pPr>
              <w:spacing w:after="0" w:line="240" w:lineRule="auto"/>
              <w:ind w:left="113" w:right="113"/>
              <w:jc w:val="both"/>
              <w:rPr>
                <w:rFonts w:ascii="Times New Roman" w:hAnsi="Times New Roman"/>
                <w:b/>
                <w:color w:val="000000"/>
              </w:rPr>
            </w:pPr>
            <w:r w:rsidRPr="00AA070F">
              <w:rPr>
                <w:rFonts w:ascii="Times New Roman" w:hAnsi="Times New Roman"/>
                <w:b/>
                <w:color w:val="000000"/>
              </w:rPr>
              <w:t xml:space="preserve">1 litro kuro kaina </w:t>
            </w:r>
            <w:proofErr w:type="spellStart"/>
            <w:r w:rsidRPr="00AA070F">
              <w:rPr>
                <w:rFonts w:ascii="Times New Roman" w:hAnsi="Times New Roman"/>
                <w:b/>
                <w:color w:val="000000"/>
              </w:rPr>
              <w:t>Eur</w:t>
            </w:r>
            <w:proofErr w:type="spellEnd"/>
            <w:r w:rsidRPr="00AA070F">
              <w:rPr>
                <w:rFonts w:ascii="Times New Roman" w:hAnsi="Times New Roman"/>
                <w:b/>
                <w:color w:val="000000"/>
              </w:rPr>
              <w:t xml:space="preserve"> su PVM  2016</w:t>
            </w:r>
            <w:r w:rsidR="00423956">
              <w:rPr>
                <w:rFonts w:ascii="Times New Roman" w:hAnsi="Times New Roman"/>
                <w:b/>
                <w:color w:val="000000"/>
              </w:rPr>
              <w:t xml:space="preserve"> -04-18</w:t>
            </w:r>
          </w:p>
        </w:tc>
        <w:tc>
          <w:tcPr>
            <w:tcW w:w="709" w:type="dxa"/>
            <w:shd w:val="clear" w:color="auto" w:fill="auto"/>
            <w:textDirection w:val="btLr"/>
          </w:tcPr>
          <w:p w:rsidR="00881CC8" w:rsidRPr="00AA070F" w:rsidRDefault="00881CC8" w:rsidP="00AA070F">
            <w:pPr>
              <w:spacing w:after="0" w:line="240" w:lineRule="auto"/>
              <w:ind w:left="113" w:right="113"/>
              <w:jc w:val="both"/>
              <w:rPr>
                <w:rFonts w:ascii="Times New Roman" w:hAnsi="Times New Roman"/>
                <w:b/>
                <w:color w:val="000000"/>
              </w:rPr>
            </w:pPr>
            <w:r w:rsidRPr="00AA070F">
              <w:rPr>
                <w:rFonts w:ascii="Times New Roman" w:hAnsi="Times New Roman"/>
                <w:b/>
                <w:color w:val="000000"/>
              </w:rPr>
              <w:t xml:space="preserve">1 litro kuro kaina </w:t>
            </w:r>
            <w:proofErr w:type="spellStart"/>
            <w:r w:rsidRPr="00AA070F">
              <w:rPr>
                <w:rFonts w:ascii="Times New Roman" w:hAnsi="Times New Roman"/>
                <w:b/>
                <w:color w:val="000000"/>
              </w:rPr>
              <w:t>Eur</w:t>
            </w:r>
            <w:proofErr w:type="spellEnd"/>
            <w:r w:rsidRPr="00AA070F">
              <w:rPr>
                <w:rFonts w:ascii="Times New Roman" w:hAnsi="Times New Roman"/>
                <w:b/>
                <w:color w:val="000000"/>
              </w:rPr>
              <w:t xml:space="preserve"> su PVM  2016</w:t>
            </w:r>
            <w:r w:rsidR="00423956">
              <w:rPr>
                <w:rFonts w:ascii="Times New Roman" w:hAnsi="Times New Roman"/>
                <w:b/>
                <w:color w:val="000000"/>
              </w:rPr>
              <w:t>-04-19</w:t>
            </w:r>
          </w:p>
        </w:tc>
        <w:tc>
          <w:tcPr>
            <w:tcW w:w="850" w:type="dxa"/>
            <w:shd w:val="clear" w:color="auto" w:fill="auto"/>
            <w:textDirection w:val="btLr"/>
          </w:tcPr>
          <w:p w:rsidR="00881CC8" w:rsidRPr="00AA070F" w:rsidRDefault="00881CC8" w:rsidP="00AA070F">
            <w:pPr>
              <w:spacing w:after="0" w:line="240" w:lineRule="auto"/>
              <w:ind w:left="113" w:right="113"/>
              <w:jc w:val="both"/>
              <w:rPr>
                <w:rFonts w:ascii="Times New Roman" w:hAnsi="Times New Roman"/>
                <w:b/>
                <w:color w:val="000000"/>
              </w:rPr>
            </w:pPr>
            <w:r w:rsidRPr="00AA070F">
              <w:rPr>
                <w:rFonts w:ascii="Times New Roman" w:hAnsi="Times New Roman"/>
                <w:b/>
                <w:color w:val="000000"/>
              </w:rPr>
              <w:t xml:space="preserve">1 litro kuro kaina </w:t>
            </w:r>
            <w:proofErr w:type="spellStart"/>
            <w:r w:rsidRPr="00AA070F">
              <w:rPr>
                <w:rFonts w:ascii="Times New Roman" w:hAnsi="Times New Roman"/>
                <w:b/>
                <w:color w:val="000000"/>
              </w:rPr>
              <w:t>Eur</w:t>
            </w:r>
            <w:proofErr w:type="spellEnd"/>
            <w:r w:rsidRPr="00AA070F">
              <w:rPr>
                <w:rFonts w:ascii="Times New Roman" w:hAnsi="Times New Roman"/>
                <w:b/>
                <w:color w:val="000000"/>
              </w:rPr>
              <w:t xml:space="preserve"> su PVM  2016</w:t>
            </w:r>
            <w:r w:rsidR="00423956">
              <w:rPr>
                <w:rFonts w:ascii="Times New Roman" w:hAnsi="Times New Roman"/>
                <w:b/>
                <w:color w:val="000000"/>
              </w:rPr>
              <w:t>-04-20</w:t>
            </w:r>
          </w:p>
        </w:tc>
        <w:tc>
          <w:tcPr>
            <w:tcW w:w="709" w:type="dxa"/>
            <w:shd w:val="clear" w:color="auto" w:fill="auto"/>
            <w:textDirection w:val="btLr"/>
          </w:tcPr>
          <w:p w:rsidR="00881CC8" w:rsidRPr="00AA070F" w:rsidRDefault="00881CC8" w:rsidP="00AA070F">
            <w:pPr>
              <w:spacing w:after="0" w:line="240" w:lineRule="auto"/>
              <w:ind w:left="113" w:right="113"/>
              <w:jc w:val="both"/>
              <w:rPr>
                <w:rFonts w:ascii="Times New Roman" w:hAnsi="Times New Roman"/>
                <w:b/>
                <w:color w:val="000000"/>
              </w:rPr>
            </w:pPr>
            <w:r w:rsidRPr="00AA070F">
              <w:rPr>
                <w:rFonts w:ascii="Times New Roman" w:hAnsi="Times New Roman"/>
                <w:b/>
                <w:color w:val="000000"/>
              </w:rPr>
              <w:t xml:space="preserve">1 litro kuro kaina </w:t>
            </w:r>
            <w:proofErr w:type="spellStart"/>
            <w:r w:rsidRPr="00AA070F">
              <w:rPr>
                <w:rFonts w:ascii="Times New Roman" w:hAnsi="Times New Roman"/>
                <w:b/>
                <w:color w:val="000000"/>
              </w:rPr>
              <w:t>Eur</w:t>
            </w:r>
            <w:proofErr w:type="spellEnd"/>
            <w:r w:rsidRPr="00AA070F">
              <w:rPr>
                <w:rFonts w:ascii="Times New Roman" w:hAnsi="Times New Roman"/>
                <w:b/>
                <w:color w:val="000000"/>
              </w:rPr>
              <w:t xml:space="preserve"> su PVM  2016</w:t>
            </w:r>
            <w:r w:rsidR="00423956">
              <w:rPr>
                <w:rFonts w:ascii="Times New Roman" w:hAnsi="Times New Roman"/>
                <w:b/>
                <w:color w:val="000000"/>
              </w:rPr>
              <w:t>-04-21</w:t>
            </w:r>
          </w:p>
        </w:tc>
        <w:tc>
          <w:tcPr>
            <w:tcW w:w="851" w:type="dxa"/>
            <w:shd w:val="clear" w:color="auto" w:fill="auto"/>
            <w:textDirection w:val="btLr"/>
          </w:tcPr>
          <w:p w:rsidR="00881CC8" w:rsidRPr="00AA070F" w:rsidRDefault="00881CC8" w:rsidP="00AA070F">
            <w:pPr>
              <w:spacing w:after="0" w:line="240" w:lineRule="auto"/>
              <w:ind w:left="113" w:right="113"/>
              <w:jc w:val="both"/>
              <w:rPr>
                <w:rFonts w:ascii="Times New Roman" w:hAnsi="Times New Roman"/>
                <w:b/>
                <w:color w:val="000000"/>
              </w:rPr>
            </w:pPr>
            <w:r w:rsidRPr="00AA070F">
              <w:rPr>
                <w:rFonts w:ascii="Times New Roman" w:hAnsi="Times New Roman"/>
                <w:b/>
                <w:color w:val="000000"/>
              </w:rPr>
              <w:t xml:space="preserve">1 litro kuro kaina </w:t>
            </w:r>
            <w:proofErr w:type="spellStart"/>
            <w:r w:rsidRPr="00AA070F">
              <w:rPr>
                <w:rFonts w:ascii="Times New Roman" w:hAnsi="Times New Roman"/>
                <w:b/>
                <w:color w:val="000000"/>
              </w:rPr>
              <w:t>Eur</w:t>
            </w:r>
            <w:proofErr w:type="spellEnd"/>
            <w:r w:rsidRPr="00AA070F">
              <w:rPr>
                <w:rFonts w:ascii="Times New Roman" w:hAnsi="Times New Roman"/>
                <w:b/>
                <w:color w:val="000000"/>
              </w:rPr>
              <w:t xml:space="preserve"> su PVM  2016</w:t>
            </w:r>
            <w:r w:rsidR="00423956">
              <w:rPr>
                <w:rFonts w:ascii="Times New Roman" w:hAnsi="Times New Roman"/>
                <w:b/>
                <w:color w:val="000000"/>
              </w:rPr>
              <w:t>-04-22</w:t>
            </w:r>
          </w:p>
        </w:tc>
        <w:tc>
          <w:tcPr>
            <w:tcW w:w="850" w:type="dxa"/>
            <w:shd w:val="clear" w:color="auto" w:fill="auto"/>
          </w:tcPr>
          <w:p w:rsidR="00881CC8" w:rsidRPr="00AA070F" w:rsidRDefault="00881CC8" w:rsidP="00AA070F">
            <w:pPr>
              <w:spacing w:after="0" w:line="240" w:lineRule="auto"/>
              <w:jc w:val="both"/>
              <w:rPr>
                <w:rFonts w:ascii="Times New Roman" w:hAnsi="Times New Roman"/>
                <w:color w:val="000000"/>
              </w:rPr>
            </w:pPr>
            <w:r w:rsidRPr="00AA070F">
              <w:rPr>
                <w:rFonts w:ascii="Times New Roman" w:hAnsi="Times New Roman"/>
                <w:color w:val="000000"/>
              </w:rPr>
              <w:t xml:space="preserve">Siūloma nuolaida 1 litrui </w:t>
            </w:r>
            <w:proofErr w:type="spellStart"/>
            <w:r w:rsidRPr="00AA070F">
              <w:rPr>
                <w:rFonts w:ascii="Times New Roman" w:hAnsi="Times New Roman"/>
                <w:color w:val="000000"/>
              </w:rPr>
              <w:t>Eur</w:t>
            </w:r>
            <w:proofErr w:type="spellEnd"/>
          </w:p>
        </w:tc>
        <w:tc>
          <w:tcPr>
            <w:tcW w:w="1276" w:type="dxa"/>
            <w:shd w:val="clear" w:color="auto" w:fill="auto"/>
          </w:tcPr>
          <w:p w:rsidR="00881CC8" w:rsidRPr="00AA070F" w:rsidRDefault="00881CC8" w:rsidP="00AA070F">
            <w:pPr>
              <w:spacing w:after="0" w:line="240" w:lineRule="auto"/>
              <w:jc w:val="both"/>
              <w:rPr>
                <w:rFonts w:ascii="Times New Roman" w:hAnsi="Times New Roman"/>
                <w:color w:val="000000"/>
              </w:rPr>
            </w:pPr>
            <w:r w:rsidRPr="00AA070F">
              <w:rPr>
                <w:rFonts w:ascii="Times New Roman" w:hAnsi="Times New Roman"/>
                <w:color w:val="000000"/>
              </w:rPr>
              <w:t xml:space="preserve">Bendra kaina (preliminaraus perkamo kiekio) </w:t>
            </w:r>
            <w:proofErr w:type="spellStart"/>
            <w:r w:rsidRPr="00AA070F">
              <w:rPr>
                <w:rFonts w:ascii="Times New Roman" w:hAnsi="Times New Roman"/>
                <w:color w:val="000000"/>
              </w:rPr>
              <w:t>Eur</w:t>
            </w:r>
            <w:proofErr w:type="spellEnd"/>
            <w:r w:rsidRPr="00AA070F">
              <w:rPr>
                <w:rFonts w:ascii="Times New Roman" w:hAnsi="Times New Roman"/>
                <w:color w:val="000000"/>
              </w:rPr>
              <w:t xml:space="preserve"> su PVM +((4+5+6+7+8)/5)*3</w:t>
            </w:r>
          </w:p>
        </w:tc>
        <w:tc>
          <w:tcPr>
            <w:tcW w:w="1134" w:type="dxa"/>
            <w:shd w:val="clear" w:color="auto" w:fill="auto"/>
          </w:tcPr>
          <w:p w:rsidR="00881CC8" w:rsidRPr="00AA070F" w:rsidRDefault="00881CC8" w:rsidP="00AA070F">
            <w:pPr>
              <w:spacing w:after="0" w:line="240" w:lineRule="auto"/>
              <w:rPr>
                <w:rFonts w:ascii="Times New Roman" w:hAnsi="Times New Roman"/>
                <w:color w:val="000000"/>
                <w:sz w:val="24"/>
                <w:szCs w:val="24"/>
              </w:rPr>
            </w:pPr>
            <w:r w:rsidRPr="00AA070F">
              <w:rPr>
                <w:rFonts w:ascii="Times New Roman" w:hAnsi="Times New Roman"/>
                <w:color w:val="000000"/>
                <w:sz w:val="24"/>
                <w:szCs w:val="24"/>
              </w:rPr>
              <w:t xml:space="preserve">Bendra kaina (preliminaraus perkamo kiekio) </w:t>
            </w:r>
            <w:proofErr w:type="spellStart"/>
            <w:r w:rsidRPr="00AA070F">
              <w:rPr>
                <w:rFonts w:ascii="Times New Roman" w:hAnsi="Times New Roman"/>
                <w:color w:val="000000"/>
                <w:sz w:val="24"/>
                <w:szCs w:val="24"/>
              </w:rPr>
              <w:t>Eur</w:t>
            </w:r>
            <w:proofErr w:type="spellEnd"/>
            <w:r w:rsidRPr="00AA070F">
              <w:rPr>
                <w:rFonts w:ascii="Times New Roman" w:hAnsi="Times New Roman"/>
                <w:color w:val="000000"/>
                <w:sz w:val="24"/>
                <w:szCs w:val="24"/>
              </w:rPr>
              <w:t xml:space="preserve"> su PVM pritaikius nuolaidą</w:t>
            </w:r>
          </w:p>
        </w:tc>
      </w:tr>
      <w:tr w:rsidR="00423956" w:rsidRPr="00AA070F" w:rsidTr="003330CD">
        <w:tc>
          <w:tcPr>
            <w:tcW w:w="987" w:type="dxa"/>
            <w:shd w:val="clear" w:color="auto" w:fill="auto"/>
          </w:tcPr>
          <w:p w:rsidR="00881CC8" w:rsidRPr="00273E4E" w:rsidRDefault="00881CC8" w:rsidP="00AA070F">
            <w:pPr>
              <w:spacing w:after="0" w:line="240" w:lineRule="auto"/>
              <w:jc w:val="center"/>
              <w:rPr>
                <w:rFonts w:ascii="Times New Roman" w:hAnsi="Times New Roman"/>
                <w:color w:val="000000"/>
                <w:sz w:val="24"/>
                <w:szCs w:val="24"/>
              </w:rPr>
            </w:pPr>
            <w:r w:rsidRPr="00273E4E">
              <w:rPr>
                <w:rFonts w:ascii="Times New Roman" w:hAnsi="Times New Roman"/>
                <w:color w:val="000000"/>
                <w:sz w:val="24"/>
                <w:szCs w:val="24"/>
              </w:rPr>
              <w:t>1</w:t>
            </w:r>
          </w:p>
        </w:tc>
        <w:tc>
          <w:tcPr>
            <w:tcW w:w="1271"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2</w:t>
            </w:r>
          </w:p>
        </w:tc>
        <w:tc>
          <w:tcPr>
            <w:tcW w:w="1428"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3</w:t>
            </w:r>
          </w:p>
        </w:tc>
        <w:tc>
          <w:tcPr>
            <w:tcW w:w="709"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4</w:t>
            </w:r>
          </w:p>
        </w:tc>
        <w:tc>
          <w:tcPr>
            <w:tcW w:w="709"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5</w:t>
            </w:r>
          </w:p>
        </w:tc>
        <w:tc>
          <w:tcPr>
            <w:tcW w:w="850"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6</w:t>
            </w:r>
          </w:p>
        </w:tc>
        <w:tc>
          <w:tcPr>
            <w:tcW w:w="709"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7</w:t>
            </w:r>
          </w:p>
        </w:tc>
        <w:tc>
          <w:tcPr>
            <w:tcW w:w="851"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8</w:t>
            </w:r>
          </w:p>
        </w:tc>
        <w:tc>
          <w:tcPr>
            <w:tcW w:w="850"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9</w:t>
            </w:r>
          </w:p>
        </w:tc>
        <w:tc>
          <w:tcPr>
            <w:tcW w:w="1276"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10</w:t>
            </w:r>
          </w:p>
        </w:tc>
        <w:tc>
          <w:tcPr>
            <w:tcW w:w="1134" w:type="dxa"/>
            <w:shd w:val="clear" w:color="auto" w:fill="auto"/>
          </w:tcPr>
          <w:p w:rsidR="00881CC8" w:rsidRPr="00AA070F" w:rsidRDefault="00881CC8" w:rsidP="00AA070F">
            <w:pPr>
              <w:spacing w:after="0" w:line="240" w:lineRule="auto"/>
              <w:jc w:val="center"/>
              <w:rPr>
                <w:rFonts w:ascii="Times New Roman" w:hAnsi="Times New Roman"/>
                <w:color w:val="000000"/>
                <w:sz w:val="24"/>
                <w:szCs w:val="24"/>
              </w:rPr>
            </w:pPr>
            <w:r w:rsidRPr="00AA070F">
              <w:rPr>
                <w:rFonts w:ascii="Times New Roman" w:hAnsi="Times New Roman"/>
                <w:color w:val="000000"/>
                <w:sz w:val="24"/>
                <w:szCs w:val="24"/>
              </w:rPr>
              <w:t>11</w:t>
            </w:r>
          </w:p>
        </w:tc>
      </w:tr>
      <w:tr w:rsidR="00423956" w:rsidRPr="00AA070F" w:rsidTr="003330CD">
        <w:tc>
          <w:tcPr>
            <w:tcW w:w="987" w:type="dxa"/>
            <w:shd w:val="clear" w:color="auto" w:fill="auto"/>
          </w:tcPr>
          <w:p w:rsidR="00881CC8" w:rsidRPr="00273E4E" w:rsidRDefault="00881CC8" w:rsidP="00AA070F">
            <w:pPr>
              <w:spacing w:after="0" w:line="240" w:lineRule="auto"/>
              <w:jc w:val="both"/>
              <w:rPr>
                <w:rFonts w:ascii="Times New Roman" w:hAnsi="Times New Roman"/>
                <w:color w:val="000000"/>
                <w:sz w:val="24"/>
                <w:szCs w:val="24"/>
              </w:rPr>
            </w:pPr>
            <w:r w:rsidRPr="00273E4E">
              <w:rPr>
                <w:rFonts w:ascii="Times New Roman" w:hAnsi="Times New Roman"/>
                <w:color w:val="000000"/>
                <w:sz w:val="24"/>
                <w:szCs w:val="24"/>
              </w:rPr>
              <w:lastRenderedPageBreak/>
              <w:t>1.</w:t>
            </w:r>
          </w:p>
        </w:tc>
        <w:tc>
          <w:tcPr>
            <w:tcW w:w="1271"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r w:rsidRPr="00AA070F">
              <w:rPr>
                <w:rFonts w:ascii="Times New Roman" w:hAnsi="Times New Roman"/>
                <w:color w:val="000000"/>
                <w:sz w:val="24"/>
                <w:szCs w:val="24"/>
              </w:rPr>
              <w:t>A-95 benzinas</w:t>
            </w:r>
          </w:p>
        </w:tc>
        <w:tc>
          <w:tcPr>
            <w:tcW w:w="1428" w:type="dxa"/>
            <w:shd w:val="clear" w:color="auto" w:fill="auto"/>
          </w:tcPr>
          <w:p w:rsidR="00881CC8" w:rsidRPr="00AA070F" w:rsidRDefault="00273E4E" w:rsidP="00AA070F">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881CC8" w:rsidRPr="00AA070F">
              <w:rPr>
                <w:rFonts w:ascii="Times New Roman" w:hAnsi="Times New Roman"/>
                <w:color w:val="000000"/>
                <w:sz w:val="24"/>
                <w:szCs w:val="24"/>
              </w:rPr>
              <w:t>00</w:t>
            </w:r>
          </w:p>
        </w:tc>
        <w:tc>
          <w:tcPr>
            <w:tcW w:w="709"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709"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850"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709"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851"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850"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1276"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1134" w:type="dxa"/>
            <w:shd w:val="clear" w:color="auto" w:fill="auto"/>
          </w:tcPr>
          <w:p w:rsidR="00881CC8" w:rsidRPr="00AA070F" w:rsidRDefault="00881CC8" w:rsidP="00AA070F">
            <w:pPr>
              <w:spacing w:after="0" w:line="240" w:lineRule="auto"/>
              <w:rPr>
                <w:rFonts w:ascii="Times New Roman" w:hAnsi="Times New Roman"/>
                <w:color w:val="000000"/>
                <w:sz w:val="24"/>
                <w:szCs w:val="24"/>
              </w:rPr>
            </w:pPr>
          </w:p>
        </w:tc>
      </w:tr>
      <w:tr w:rsidR="00423956" w:rsidRPr="00AA070F" w:rsidTr="003330CD">
        <w:tc>
          <w:tcPr>
            <w:tcW w:w="987" w:type="dxa"/>
            <w:shd w:val="clear" w:color="auto" w:fill="auto"/>
          </w:tcPr>
          <w:p w:rsidR="00881CC8" w:rsidRPr="00273E4E" w:rsidRDefault="00881CC8" w:rsidP="00AA070F">
            <w:pPr>
              <w:spacing w:after="0" w:line="240" w:lineRule="auto"/>
              <w:jc w:val="both"/>
              <w:rPr>
                <w:rFonts w:ascii="Times New Roman" w:hAnsi="Times New Roman"/>
                <w:color w:val="000000"/>
                <w:sz w:val="24"/>
                <w:szCs w:val="24"/>
              </w:rPr>
            </w:pPr>
            <w:r w:rsidRPr="00273E4E">
              <w:rPr>
                <w:rFonts w:ascii="Times New Roman" w:hAnsi="Times New Roman"/>
                <w:color w:val="000000"/>
                <w:sz w:val="24"/>
                <w:szCs w:val="24"/>
              </w:rPr>
              <w:t>2.</w:t>
            </w:r>
          </w:p>
        </w:tc>
        <w:tc>
          <w:tcPr>
            <w:tcW w:w="1271"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r w:rsidRPr="00AA070F">
              <w:rPr>
                <w:rFonts w:ascii="Times New Roman" w:hAnsi="Times New Roman"/>
                <w:color w:val="000000"/>
                <w:sz w:val="24"/>
                <w:szCs w:val="24"/>
              </w:rPr>
              <w:t>Dyzelinis kuras</w:t>
            </w:r>
          </w:p>
        </w:tc>
        <w:tc>
          <w:tcPr>
            <w:tcW w:w="1428"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r w:rsidRPr="00AA070F">
              <w:rPr>
                <w:rFonts w:ascii="Times New Roman" w:hAnsi="Times New Roman"/>
                <w:color w:val="000000"/>
                <w:sz w:val="24"/>
                <w:szCs w:val="24"/>
              </w:rPr>
              <w:t>11000</w:t>
            </w:r>
          </w:p>
        </w:tc>
        <w:tc>
          <w:tcPr>
            <w:tcW w:w="709"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709"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850"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709"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851"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850"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1276" w:type="dxa"/>
            <w:shd w:val="clear" w:color="auto" w:fill="auto"/>
          </w:tcPr>
          <w:p w:rsidR="00881CC8" w:rsidRPr="00AA070F" w:rsidRDefault="00881CC8" w:rsidP="00AA070F">
            <w:pPr>
              <w:spacing w:after="0" w:line="240" w:lineRule="auto"/>
              <w:jc w:val="both"/>
              <w:rPr>
                <w:rFonts w:ascii="Times New Roman" w:hAnsi="Times New Roman"/>
                <w:color w:val="000000"/>
                <w:sz w:val="24"/>
                <w:szCs w:val="24"/>
              </w:rPr>
            </w:pPr>
          </w:p>
        </w:tc>
        <w:tc>
          <w:tcPr>
            <w:tcW w:w="1134" w:type="dxa"/>
            <w:shd w:val="clear" w:color="auto" w:fill="auto"/>
          </w:tcPr>
          <w:p w:rsidR="00881CC8" w:rsidRPr="00AA070F" w:rsidRDefault="00881CC8" w:rsidP="00AA070F">
            <w:pPr>
              <w:spacing w:after="0" w:line="240" w:lineRule="auto"/>
              <w:rPr>
                <w:rFonts w:ascii="Times New Roman" w:hAnsi="Times New Roman"/>
                <w:color w:val="000000"/>
                <w:sz w:val="24"/>
                <w:szCs w:val="24"/>
              </w:rPr>
            </w:pPr>
          </w:p>
        </w:tc>
      </w:tr>
      <w:tr w:rsidR="00423956" w:rsidRPr="00AA070F" w:rsidTr="003330CD">
        <w:tc>
          <w:tcPr>
            <w:tcW w:w="3686" w:type="dxa"/>
            <w:gridSpan w:val="3"/>
            <w:shd w:val="clear" w:color="auto" w:fill="auto"/>
          </w:tcPr>
          <w:p w:rsidR="00423956" w:rsidRPr="00273E4E" w:rsidRDefault="00423956" w:rsidP="00AA070F">
            <w:pPr>
              <w:spacing w:after="0" w:line="240" w:lineRule="auto"/>
              <w:jc w:val="both"/>
              <w:rPr>
                <w:rFonts w:ascii="Times New Roman" w:hAnsi="Times New Roman"/>
                <w:b/>
                <w:color w:val="000000"/>
                <w:sz w:val="24"/>
                <w:szCs w:val="24"/>
              </w:rPr>
            </w:pPr>
            <w:r w:rsidRPr="00273E4E">
              <w:rPr>
                <w:rFonts w:ascii="Times New Roman" w:hAnsi="Times New Roman"/>
                <w:color w:val="000000"/>
                <w:sz w:val="24"/>
                <w:szCs w:val="24"/>
              </w:rPr>
              <w:t xml:space="preserve">           </w:t>
            </w:r>
            <w:r>
              <w:rPr>
                <w:rFonts w:ascii="Times New Roman" w:hAnsi="Times New Roman"/>
                <w:color w:val="000000"/>
                <w:sz w:val="24"/>
                <w:szCs w:val="24"/>
              </w:rPr>
              <w:t xml:space="preserve">                     </w:t>
            </w:r>
            <w:r w:rsidRPr="00273E4E">
              <w:rPr>
                <w:rFonts w:ascii="Times New Roman" w:hAnsi="Times New Roman"/>
                <w:color w:val="000000"/>
                <w:sz w:val="24"/>
                <w:szCs w:val="24"/>
              </w:rPr>
              <w:t xml:space="preserve"> </w:t>
            </w:r>
            <w:r w:rsidRPr="00273E4E">
              <w:rPr>
                <w:rFonts w:ascii="Times New Roman" w:hAnsi="Times New Roman"/>
                <w:b/>
                <w:color w:val="000000"/>
                <w:sz w:val="24"/>
                <w:szCs w:val="24"/>
              </w:rPr>
              <w:t xml:space="preserve">Viso:   </w:t>
            </w:r>
          </w:p>
        </w:tc>
        <w:tc>
          <w:tcPr>
            <w:tcW w:w="709" w:type="dxa"/>
            <w:shd w:val="clear" w:color="auto" w:fill="auto"/>
          </w:tcPr>
          <w:p w:rsidR="00423956" w:rsidRPr="00273E4E" w:rsidRDefault="00423956" w:rsidP="00423956">
            <w:pPr>
              <w:spacing w:after="0" w:line="240" w:lineRule="auto"/>
              <w:jc w:val="both"/>
              <w:rPr>
                <w:rFonts w:ascii="Times New Roman" w:hAnsi="Times New Roman"/>
                <w:b/>
                <w:color w:val="000000"/>
                <w:sz w:val="24"/>
                <w:szCs w:val="24"/>
              </w:rPr>
            </w:pPr>
          </w:p>
        </w:tc>
        <w:tc>
          <w:tcPr>
            <w:tcW w:w="709" w:type="dxa"/>
            <w:shd w:val="clear" w:color="auto" w:fill="auto"/>
          </w:tcPr>
          <w:p w:rsidR="00423956" w:rsidRPr="00273E4E" w:rsidRDefault="00423956" w:rsidP="00423956">
            <w:pPr>
              <w:spacing w:after="0" w:line="240" w:lineRule="auto"/>
              <w:jc w:val="both"/>
              <w:rPr>
                <w:rFonts w:ascii="Times New Roman" w:hAnsi="Times New Roman"/>
                <w:b/>
                <w:color w:val="000000"/>
                <w:sz w:val="24"/>
                <w:szCs w:val="24"/>
              </w:rPr>
            </w:pPr>
          </w:p>
        </w:tc>
        <w:tc>
          <w:tcPr>
            <w:tcW w:w="850" w:type="dxa"/>
            <w:shd w:val="clear" w:color="auto" w:fill="auto"/>
          </w:tcPr>
          <w:p w:rsidR="00423956" w:rsidRPr="00273E4E" w:rsidRDefault="00423956" w:rsidP="00423956">
            <w:pPr>
              <w:spacing w:after="0" w:line="240" w:lineRule="auto"/>
              <w:jc w:val="both"/>
              <w:rPr>
                <w:rFonts w:ascii="Times New Roman" w:hAnsi="Times New Roman"/>
                <w:b/>
                <w:color w:val="000000"/>
                <w:sz w:val="24"/>
                <w:szCs w:val="24"/>
              </w:rPr>
            </w:pPr>
          </w:p>
        </w:tc>
        <w:tc>
          <w:tcPr>
            <w:tcW w:w="709" w:type="dxa"/>
            <w:shd w:val="clear" w:color="auto" w:fill="auto"/>
          </w:tcPr>
          <w:p w:rsidR="00423956" w:rsidRPr="00273E4E" w:rsidRDefault="00423956" w:rsidP="00423956">
            <w:pPr>
              <w:spacing w:after="0" w:line="240" w:lineRule="auto"/>
              <w:jc w:val="both"/>
              <w:rPr>
                <w:rFonts w:ascii="Times New Roman" w:hAnsi="Times New Roman"/>
                <w:b/>
                <w:color w:val="000000"/>
                <w:sz w:val="24"/>
                <w:szCs w:val="24"/>
              </w:rPr>
            </w:pPr>
          </w:p>
        </w:tc>
        <w:tc>
          <w:tcPr>
            <w:tcW w:w="851" w:type="dxa"/>
            <w:shd w:val="clear" w:color="auto" w:fill="auto"/>
          </w:tcPr>
          <w:p w:rsidR="00423956" w:rsidRPr="00273E4E" w:rsidRDefault="00423956" w:rsidP="00423956">
            <w:pPr>
              <w:spacing w:after="0" w:line="240" w:lineRule="auto"/>
              <w:jc w:val="both"/>
              <w:rPr>
                <w:rFonts w:ascii="Times New Roman" w:hAnsi="Times New Roman"/>
                <w:b/>
                <w:color w:val="000000"/>
                <w:sz w:val="24"/>
                <w:szCs w:val="24"/>
              </w:rPr>
            </w:pPr>
          </w:p>
        </w:tc>
        <w:tc>
          <w:tcPr>
            <w:tcW w:w="850" w:type="dxa"/>
            <w:shd w:val="clear" w:color="auto" w:fill="auto"/>
          </w:tcPr>
          <w:p w:rsidR="00423956" w:rsidRPr="00273E4E" w:rsidRDefault="00423956" w:rsidP="00423956">
            <w:pPr>
              <w:spacing w:after="0" w:line="240" w:lineRule="auto"/>
              <w:jc w:val="both"/>
              <w:rPr>
                <w:rFonts w:ascii="Times New Roman" w:hAnsi="Times New Roman"/>
                <w:b/>
                <w:color w:val="000000"/>
                <w:sz w:val="24"/>
                <w:szCs w:val="24"/>
              </w:rPr>
            </w:pPr>
          </w:p>
        </w:tc>
        <w:tc>
          <w:tcPr>
            <w:tcW w:w="1276" w:type="dxa"/>
            <w:shd w:val="clear" w:color="auto" w:fill="auto"/>
          </w:tcPr>
          <w:p w:rsidR="00423956" w:rsidRPr="00273E4E" w:rsidRDefault="00423956" w:rsidP="00423956">
            <w:pPr>
              <w:spacing w:after="0" w:line="240" w:lineRule="auto"/>
              <w:jc w:val="both"/>
              <w:rPr>
                <w:rFonts w:ascii="Times New Roman" w:hAnsi="Times New Roman"/>
                <w:b/>
                <w:color w:val="000000"/>
                <w:sz w:val="24"/>
                <w:szCs w:val="24"/>
              </w:rPr>
            </w:pPr>
          </w:p>
        </w:tc>
        <w:tc>
          <w:tcPr>
            <w:tcW w:w="1134" w:type="dxa"/>
            <w:shd w:val="clear" w:color="auto" w:fill="auto"/>
          </w:tcPr>
          <w:p w:rsidR="00423956" w:rsidRPr="00AA070F" w:rsidRDefault="00423956" w:rsidP="00AA070F">
            <w:pPr>
              <w:spacing w:after="0" w:line="240" w:lineRule="auto"/>
              <w:rPr>
                <w:rFonts w:ascii="Times New Roman" w:hAnsi="Times New Roman"/>
                <w:color w:val="000000"/>
                <w:sz w:val="24"/>
                <w:szCs w:val="24"/>
              </w:rPr>
            </w:pPr>
          </w:p>
        </w:tc>
      </w:tr>
    </w:tbl>
    <w:p w:rsidR="005821A9" w:rsidRPr="00FF4F3C" w:rsidRDefault="005821A9" w:rsidP="0039396C">
      <w:pPr>
        <w:spacing w:after="0" w:line="240" w:lineRule="auto"/>
        <w:ind w:firstLine="720"/>
        <w:jc w:val="both"/>
        <w:rPr>
          <w:rFonts w:ascii="Times New Roman" w:hAnsi="Times New Roman"/>
          <w:color w:val="000000"/>
          <w:sz w:val="24"/>
          <w:szCs w:val="24"/>
        </w:rPr>
      </w:pPr>
    </w:p>
    <w:p w:rsidR="005821A9" w:rsidRPr="00FF4F3C" w:rsidRDefault="005821A9" w:rsidP="00423956">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Bendra pasiūlymo kaina su PVM</w:t>
      </w:r>
      <w:r>
        <w:rPr>
          <w:rFonts w:ascii="Times New Roman" w:hAnsi="Times New Roman"/>
          <w:color w:val="000000"/>
          <w:sz w:val="24"/>
          <w:szCs w:val="24"/>
        </w:rPr>
        <w:t>.........................................................................................Eur</w:t>
      </w:r>
    </w:p>
    <w:p w:rsidR="005821A9" w:rsidRPr="00FF4F3C" w:rsidRDefault="00423956" w:rsidP="00423956">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5821A9" w:rsidRPr="00FF4F3C">
        <w:rPr>
          <w:rFonts w:ascii="Times New Roman" w:hAnsi="Times New Roman"/>
          <w:color w:val="000000"/>
          <w:sz w:val="24"/>
          <w:szCs w:val="24"/>
        </w:rPr>
        <w:t>(Suma skaičiais ir žodžiais)</w:t>
      </w:r>
    </w:p>
    <w:p w:rsidR="005821A9" w:rsidRPr="00FF4F3C" w:rsidRDefault="005821A9" w:rsidP="00423956">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 xml:space="preserve">Į šią sumą įeina visos išlaidos ir visi mokesčiai, taip pat ir PVM, kuris </w:t>
      </w:r>
      <w:proofErr w:type="spellStart"/>
      <w:r w:rsidRPr="00FF4F3C">
        <w:rPr>
          <w:rFonts w:ascii="Times New Roman" w:hAnsi="Times New Roman"/>
          <w:color w:val="000000"/>
          <w:sz w:val="24"/>
          <w:szCs w:val="24"/>
        </w:rPr>
        <w:t>sudaro__________Euro</w:t>
      </w:r>
      <w:proofErr w:type="spellEnd"/>
      <w:r w:rsidRPr="00FF4F3C">
        <w:rPr>
          <w:rFonts w:ascii="Times New Roman" w:hAnsi="Times New Roman"/>
          <w:color w:val="000000"/>
          <w:sz w:val="24"/>
          <w:szCs w:val="24"/>
        </w:rPr>
        <w:t>.</w:t>
      </w:r>
    </w:p>
    <w:p w:rsidR="005821A9" w:rsidRPr="00FF4F3C" w:rsidRDefault="005821A9" w:rsidP="00423956">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Kartu su pasiūlymu pateikiami šie dokumentai (pasirašydamas pasiūlymą ar kiekvieną dokumentą saugiu elektroniniu parašu patvirtinu, kad dokumentų skaitmeninės kopijos yra tikros):</w:t>
      </w:r>
    </w:p>
    <w:p w:rsidR="005821A9" w:rsidRPr="00FF4F3C" w:rsidRDefault="005821A9" w:rsidP="0039396C">
      <w:pPr>
        <w:spacing w:after="0" w:line="240" w:lineRule="auto"/>
        <w:ind w:firstLine="720"/>
        <w:jc w:val="both"/>
        <w:rPr>
          <w:rFonts w:ascii="Times New Roman" w:hAnsi="Times New Roman"/>
          <w:color w:val="000000"/>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944"/>
        <w:gridCol w:w="2026"/>
      </w:tblGrid>
      <w:tr w:rsidR="005821A9" w:rsidRPr="00074C6A" w:rsidTr="0039396C">
        <w:tc>
          <w:tcPr>
            <w:tcW w:w="675" w:type="dxa"/>
            <w:vAlign w:val="center"/>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Eil.Nr.</w:t>
            </w:r>
          </w:p>
        </w:tc>
        <w:tc>
          <w:tcPr>
            <w:tcW w:w="6946" w:type="dxa"/>
            <w:vAlign w:val="center"/>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Pateiktų dokumentų pavadinimas</w:t>
            </w:r>
          </w:p>
        </w:tc>
        <w:tc>
          <w:tcPr>
            <w:tcW w:w="2027" w:type="dxa"/>
            <w:vAlign w:val="center"/>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Dokumento puslapių skaičius</w:t>
            </w:r>
          </w:p>
        </w:tc>
      </w:tr>
      <w:tr w:rsidR="005821A9" w:rsidRPr="00074C6A" w:rsidTr="0039396C">
        <w:tc>
          <w:tcPr>
            <w:tcW w:w="675" w:type="dxa"/>
          </w:tcPr>
          <w:p w:rsidR="005821A9" w:rsidRPr="00FF4F3C" w:rsidRDefault="005821A9" w:rsidP="0039396C">
            <w:pPr>
              <w:spacing w:after="0" w:line="240" w:lineRule="auto"/>
              <w:jc w:val="both"/>
              <w:rPr>
                <w:rFonts w:ascii="Times New Roman" w:hAnsi="Times New Roman"/>
                <w:color w:val="000000"/>
                <w:sz w:val="24"/>
                <w:szCs w:val="24"/>
              </w:rPr>
            </w:pPr>
          </w:p>
        </w:tc>
        <w:tc>
          <w:tcPr>
            <w:tcW w:w="6946" w:type="dxa"/>
          </w:tcPr>
          <w:p w:rsidR="005821A9" w:rsidRPr="00FF4F3C" w:rsidRDefault="005821A9" w:rsidP="0039396C">
            <w:pPr>
              <w:spacing w:after="0" w:line="240" w:lineRule="auto"/>
              <w:jc w:val="both"/>
              <w:rPr>
                <w:rFonts w:ascii="Times New Roman" w:hAnsi="Times New Roman"/>
                <w:color w:val="000000"/>
                <w:sz w:val="24"/>
                <w:szCs w:val="24"/>
              </w:rPr>
            </w:pPr>
          </w:p>
        </w:tc>
        <w:tc>
          <w:tcPr>
            <w:tcW w:w="2027" w:type="dxa"/>
          </w:tcPr>
          <w:p w:rsidR="005821A9" w:rsidRPr="00FF4F3C" w:rsidRDefault="005821A9" w:rsidP="0039396C">
            <w:pPr>
              <w:spacing w:after="0" w:line="240" w:lineRule="auto"/>
              <w:jc w:val="both"/>
              <w:rPr>
                <w:rFonts w:ascii="Times New Roman" w:hAnsi="Times New Roman"/>
                <w:color w:val="000000"/>
                <w:sz w:val="24"/>
                <w:szCs w:val="24"/>
              </w:rPr>
            </w:pPr>
          </w:p>
        </w:tc>
      </w:tr>
      <w:tr w:rsidR="005821A9" w:rsidRPr="00074C6A" w:rsidTr="0039396C">
        <w:tc>
          <w:tcPr>
            <w:tcW w:w="675" w:type="dxa"/>
          </w:tcPr>
          <w:p w:rsidR="005821A9" w:rsidRPr="00FF4F3C" w:rsidRDefault="005821A9" w:rsidP="0039396C">
            <w:pPr>
              <w:spacing w:after="0" w:line="240" w:lineRule="auto"/>
              <w:jc w:val="both"/>
              <w:rPr>
                <w:rFonts w:ascii="Times New Roman" w:hAnsi="Times New Roman"/>
                <w:color w:val="000000"/>
                <w:sz w:val="24"/>
                <w:szCs w:val="24"/>
              </w:rPr>
            </w:pPr>
          </w:p>
        </w:tc>
        <w:tc>
          <w:tcPr>
            <w:tcW w:w="6946" w:type="dxa"/>
          </w:tcPr>
          <w:p w:rsidR="005821A9" w:rsidRPr="00FF4F3C" w:rsidRDefault="005821A9" w:rsidP="0039396C">
            <w:pPr>
              <w:tabs>
                <w:tab w:val="left" w:pos="1296"/>
                <w:tab w:val="center" w:pos="4153"/>
                <w:tab w:val="right" w:pos="8306"/>
              </w:tabs>
              <w:spacing w:after="0" w:line="240" w:lineRule="auto"/>
              <w:jc w:val="both"/>
              <w:rPr>
                <w:rFonts w:ascii="Times New Roman" w:hAnsi="Times New Roman"/>
                <w:color w:val="000000"/>
                <w:sz w:val="24"/>
                <w:szCs w:val="24"/>
              </w:rPr>
            </w:pPr>
          </w:p>
        </w:tc>
        <w:tc>
          <w:tcPr>
            <w:tcW w:w="2027" w:type="dxa"/>
          </w:tcPr>
          <w:p w:rsidR="005821A9" w:rsidRPr="00FF4F3C" w:rsidRDefault="005821A9" w:rsidP="0039396C">
            <w:pPr>
              <w:spacing w:after="0" w:line="240" w:lineRule="auto"/>
              <w:jc w:val="both"/>
              <w:rPr>
                <w:rFonts w:ascii="Times New Roman" w:hAnsi="Times New Roman"/>
                <w:color w:val="000000"/>
                <w:sz w:val="24"/>
                <w:szCs w:val="24"/>
              </w:rPr>
            </w:pPr>
          </w:p>
        </w:tc>
      </w:tr>
    </w:tbl>
    <w:p w:rsidR="005821A9" w:rsidRPr="00FF4F3C" w:rsidRDefault="005821A9" w:rsidP="0039396C">
      <w:pPr>
        <w:spacing w:after="0" w:line="240" w:lineRule="auto"/>
        <w:ind w:right="252" w:firstLine="720"/>
        <w:jc w:val="both"/>
        <w:rPr>
          <w:rFonts w:ascii="Times New Roman" w:hAnsi="Times New Roman"/>
          <w:color w:val="000000"/>
          <w:sz w:val="24"/>
          <w:szCs w:val="24"/>
        </w:rPr>
      </w:pPr>
    </w:p>
    <w:tbl>
      <w:tblPr>
        <w:tblW w:w="0" w:type="auto"/>
        <w:tblLayout w:type="fixed"/>
        <w:tblLook w:val="01E0" w:firstRow="1" w:lastRow="1" w:firstColumn="1" w:lastColumn="1" w:noHBand="0" w:noVBand="0"/>
      </w:tblPr>
      <w:tblGrid>
        <w:gridCol w:w="9828"/>
      </w:tblGrid>
      <w:tr w:rsidR="005821A9" w:rsidRPr="00074C6A" w:rsidTr="0039396C">
        <w:trPr>
          <w:trHeight w:val="324"/>
        </w:trPr>
        <w:tc>
          <w:tcPr>
            <w:tcW w:w="9828" w:type="dxa"/>
          </w:tcPr>
          <w:p w:rsidR="005821A9" w:rsidRPr="00FF4F3C" w:rsidRDefault="005821A9" w:rsidP="0039396C">
            <w:pPr>
              <w:spacing w:after="0" w:line="240" w:lineRule="auto"/>
              <w:ind w:right="-108" w:firstLine="720"/>
              <w:jc w:val="both"/>
              <w:rPr>
                <w:rFonts w:ascii="Times New Roman" w:hAnsi="Times New Roman"/>
                <w:color w:val="000000"/>
                <w:sz w:val="24"/>
                <w:szCs w:val="24"/>
              </w:rPr>
            </w:pPr>
            <w:r w:rsidRPr="00FF4F3C">
              <w:rPr>
                <w:rFonts w:ascii="Times New Roman" w:hAnsi="Times New Roman"/>
                <w:color w:val="000000"/>
                <w:sz w:val="24"/>
                <w:szCs w:val="24"/>
              </w:rPr>
              <w:t>Pasiūlymas galioja Pirkimo dokumentuose nustatytą laiką.</w:t>
            </w:r>
          </w:p>
          <w:p w:rsidR="005821A9" w:rsidRPr="00FF4F3C" w:rsidRDefault="005821A9" w:rsidP="0039396C">
            <w:pPr>
              <w:spacing w:after="0" w:line="240" w:lineRule="auto"/>
              <w:ind w:right="-108" w:firstLine="720"/>
              <w:jc w:val="both"/>
              <w:rPr>
                <w:rFonts w:ascii="Times New Roman" w:hAnsi="Times New Roman"/>
                <w:color w:val="000000"/>
                <w:sz w:val="24"/>
                <w:szCs w:val="24"/>
              </w:rPr>
            </w:pPr>
            <w:r w:rsidRPr="00FF4F3C">
              <w:rPr>
                <w:rFonts w:ascii="Times New Roman" w:hAnsi="Times New Roman"/>
                <w:color w:val="000000"/>
                <w:sz w:val="24"/>
                <w:szCs w:val="24"/>
              </w:rPr>
              <w:t xml:space="preserve">Ši pasiūlyme nurodyta informacija yra konfidenciali </w:t>
            </w:r>
            <w:r w:rsidRPr="00FF4F3C">
              <w:rPr>
                <w:rFonts w:ascii="Times New Roman" w:hAnsi="Times New Roman"/>
                <w:i/>
                <w:color w:val="000000"/>
                <w:sz w:val="24"/>
                <w:szCs w:val="24"/>
              </w:rPr>
              <w:t>/perkančioji organizacija šios informacijos negali atskleisti tretiesiems asmenims/</w:t>
            </w:r>
            <w:r w:rsidRPr="00FF4F3C">
              <w:rPr>
                <w:rFonts w:ascii="Times New Roman" w:hAnsi="Times New Roman"/>
                <w:color w:val="000000"/>
                <w:sz w:val="24"/>
                <w:szCs w:val="24"/>
              </w:rPr>
              <w:t>:</w:t>
            </w:r>
          </w:p>
          <w:p w:rsidR="005821A9" w:rsidRPr="00FF4F3C" w:rsidRDefault="005821A9" w:rsidP="0039396C">
            <w:pPr>
              <w:spacing w:after="0" w:line="240" w:lineRule="auto"/>
              <w:ind w:right="-108" w:firstLine="72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795"/>
              <w:gridCol w:w="6070"/>
            </w:tblGrid>
            <w:tr w:rsidR="005821A9" w:rsidRPr="00074C6A">
              <w:trPr>
                <w:trHeight w:val="1304"/>
              </w:trPr>
              <w:tc>
                <w:tcPr>
                  <w:tcW w:w="610"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Eil.Nr.</w:t>
                  </w:r>
                </w:p>
              </w:tc>
              <w:tc>
                <w:tcPr>
                  <w:tcW w:w="2795"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Pateikto dokumento pavadinimas (rekomenduojama pavadinime vartoti žodį „Konfidencialu“)</w:t>
                  </w:r>
                </w:p>
              </w:tc>
              <w:tc>
                <w:tcPr>
                  <w:tcW w:w="6070"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r w:rsidRPr="00FF4F3C">
                    <w:rPr>
                      <w:rFonts w:ascii="Times New Roman" w:hAnsi="Times New Roman"/>
                      <w:color w:val="000000"/>
                      <w:sz w:val="24"/>
                      <w:szCs w:val="24"/>
                    </w:rPr>
                    <w:t xml:space="preserve">Dokumentas yra įkeltas šioje CVP IS pasiūlymo lango eilutėje („Prisegti dokumentai“ arba </w:t>
                  </w:r>
                  <w:r w:rsidRPr="00FF4F3C">
                    <w:rPr>
                      <w:rFonts w:ascii="Times New Roman" w:hAnsi="Times New Roman"/>
                      <w:bCs/>
                      <w:color w:val="000000"/>
                      <w:sz w:val="24"/>
                      <w:szCs w:val="24"/>
                    </w:rPr>
                    <w:t>„Kvalifikaciniai klausimai“ prie atsakymo į klausimą)</w:t>
                  </w:r>
                </w:p>
              </w:tc>
            </w:tr>
            <w:tr w:rsidR="005821A9" w:rsidRPr="00074C6A">
              <w:trPr>
                <w:trHeight w:val="247"/>
              </w:trPr>
              <w:tc>
                <w:tcPr>
                  <w:tcW w:w="610"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p>
              </w:tc>
              <w:tc>
                <w:tcPr>
                  <w:tcW w:w="2795"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p>
              </w:tc>
              <w:tc>
                <w:tcPr>
                  <w:tcW w:w="6070"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p>
              </w:tc>
            </w:tr>
            <w:tr w:rsidR="005821A9" w:rsidRPr="00074C6A">
              <w:trPr>
                <w:trHeight w:val="256"/>
              </w:trPr>
              <w:tc>
                <w:tcPr>
                  <w:tcW w:w="610"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p>
              </w:tc>
              <w:tc>
                <w:tcPr>
                  <w:tcW w:w="2795"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p>
              </w:tc>
              <w:tc>
                <w:tcPr>
                  <w:tcW w:w="6070" w:type="dxa"/>
                  <w:tcBorders>
                    <w:top w:val="single" w:sz="4" w:space="0" w:color="auto"/>
                    <w:left w:val="single" w:sz="4" w:space="0" w:color="auto"/>
                    <w:bottom w:val="single" w:sz="4" w:space="0" w:color="auto"/>
                    <w:right w:val="single" w:sz="4" w:space="0" w:color="auto"/>
                  </w:tcBorders>
                </w:tcPr>
                <w:p w:rsidR="005821A9" w:rsidRPr="00FF4F3C" w:rsidRDefault="005821A9" w:rsidP="0039396C">
                  <w:pPr>
                    <w:spacing w:after="0" w:line="240" w:lineRule="auto"/>
                    <w:jc w:val="both"/>
                    <w:rPr>
                      <w:rFonts w:ascii="Times New Roman" w:hAnsi="Times New Roman"/>
                      <w:color w:val="000000"/>
                      <w:sz w:val="24"/>
                      <w:szCs w:val="24"/>
                    </w:rPr>
                  </w:pPr>
                </w:p>
              </w:tc>
            </w:tr>
          </w:tbl>
          <w:p w:rsidR="005821A9" w:rsidRPr="00FF4F3C" w:rsidRDefault="005821A9" w:rsidP="0039396C">
            <w:pPr>
              <w:spacing w:after="0" w:line="240" w:lineRule="auto"/>
              <w:ind w:right="-108" w:firstLine="720"/>
              <w:jc w:val="both"/>
              <w:rPr>
                <w:rFonts w:ascii="Times New Roman" w:hAnsi="Times New Roman"/>
                <w:color w:val="000000"/>
                <w:sz w:val="24"/>
                <w:szCs w:val="24"/>
              </w:rPr>
            </w:pPr>
          </w:p>
        </w:tc>
      </w:tr>
    </w:tbl>
    <w:p w:rsidR="005821A9" w:rsidRPr="00FF4F3C" w:rsidRDefault="005821A9" w:rsidP="0039396C">
      <w:pPr>
        <w:spacing w:after="0" w:line="240" w:lineRule="auto"/>
        <w:jc w:val="both"/>
        <w:rPr>
          <w:rFonts w:ascii="Times New Roman" w:hAnsi="Times New Roman"/>
          <w:strike/>
          <w:color w:val="000000"/>
          <w:sz w:val="24"/>
          <w:szCs w:val="24"/>
        </w:rPr>
      </w:pPr>
      <w:r w:rsidRPr="00FF4F3C">
        <w:rPr>
          <w:rFonts w:ascii="Times New Roman" w:hAnsi="Times New Roman"/>
          <w:color w:val="000000"/>
          <w:sz w:val="24"/>
          <w:szCs w:val="24"/>
        </w:rPr>
        <w:t xml:space="preserve">Pastaba. Tiekėjui nenurodžius, kokia informacija yra konfidenciali, laikoma, kad konfidencialios informacijos pasiūlyme nėra. </w:t>
      </w:r>
    </w:p>
    <w:p w:rsidR="005821A9" w:rsidRPr="00FF4F3C" w:rsidRDefault="005821A9" w:rsidP="0039396C">
      <w:pPr>
        <w:shd w:val="clear" w:color="auto" w:fill="FFFFFF"/>
        <w:spacing w:after="0" w:line="240" w:lineRule="auto"/>
        <w:ind w:firstLine="720"/>
        <w:jc w:val="both"/>
        <w:rPr>
          <w:color w:val="000000"/>
          <w:lang w:val="en-US"/>
        </w:rPr>
      </w:pPr>
      <w:r w:rsidRPr="00FF4F3C">
        <w:rPr>
          <w:rFonts w:ascii="Times New Roman" w:hAnsi="Times New Roman"/>
          <w:b/>
          <w:color w:val="000000"/>
          <w:sz w:val="24"/>
          <w:szCs w:val="24"/>
        </w:rPr>
        <w:tab/>
      </w:r>
    </w:p>
    <w:tbl>
      <w:tblPr>
        <w:tblW w:w="0" w:type="auto"/>
        <w:tblLayout w:type="fixed"/>
        <w:tblLook w:val="00A0" w:firstRow="1" w:lastRow="0" w:firstColumn="1" w:lastColumn="0" w:noHBand="0" w:noVBand="0"/>
      </w:tblPr>
      <w:tblGrid>
        <w:gridCol w:w="3284"/>
        <w:gridCol w:w="604"/>
        <w:gridCol w:w="1980"/>
        <w:gridCol w:w="701"/>
        <w:gridCol w:w="2611"/>
        <w:gridCol w:w="648"/>
      </w:tblGrid>
      <w:tr w:rsidR="005821A9" w:rsidRPr="00074C6A" w:rsidTr="0039396C">
        <w:trPr>
          <w:trHeight w:val="285"/>
        </w:trPr>
        <w:tc>
          <w:tcPr>
            <w:tcW w:w="3284" w:type="dxa"/>
            <w:tcBorders>
              <w:top w:val="nil"/>
              <w:left w:val="nil"/>
              <w:bottom w:val="single" w:sz="4" w:space="0" w:color="auto"/>
              <w:right w:val="nil"/>
            </w:tcBorders>
          </w:tcPr>
          <w:p w:rsidR="005821A9" w:rsidRPr="00FF4F3C" w:rsidRDefault="005821A9" w:rsidP="0039396C">
            <w:pPr>
              <w:spacing w:after="0" w:line="240" w:lineRule="auto"/>
              <w:ind w:right="-1" w:firstLine="720"/>
              <w:jc w:val="both"/>
              <w:rPr>
                <w:rFonts w:ascii="Times New Roman" w:hAnsi="Times New Roman"/>
                <w:color w:val="000000"/>
                <w:sz w:val="24"/>
                <w:szCs w:val="24"/>
              </w:rPr>
            </w:pPr>
          </w:p>
        </w:tc>
        <w:tc>
          <w:tcPr>
            <w:tcW w:w="604" w:type="dxa"/>
          </w:tcPr>
          <w:p w:rsidR="005821A9" w:rsidRPr="00FF4F3C" w:rsidRDefault="005821A9" w:rsidP="0039396C">
            <w:pPr>
              <w:spacing w:after="0" w:line="240" w:lineRule="auto"/>
              <w:ind w:right="-1" w:firstLine="720"/>
              <w:jc w:val="center"/>
              <w:rPr>
                <w:rFonts w:ascii="Times New Roman" w:hAnsi="Times New Roman"/>
                <w:color w:val="000000"/>
                <w:sz w:val="24"/>
                <w:szCs w:val="24"/>
              </w:rPr>
            </w:pPr>
          </w:p>
        </w:tc>
        <w:tc>
          <w:tcPr>
            <w:tcW w:w="1980" w:type="dxa"/>
            <w:tcBorders>
              <w:top w:val="nil"/>
              <w:left w:val="nil"/>
              <w:bottom w:val="single" w:sz="4" w:space="0" w:color="auto"/>
              <w:right w:val="nil"/>
            </w:tcBorders>
          </w:tcPr>
          <w:p w:rsidR="005821A9" w:rsidRPr="00FF4F3C" w:rsidRDefault="005821A9" w:rsidP="0039396C">
            <w:pPr>
              <w:spacing w:after="0" w:line="240" w:lineRule="auto"/>
              <w:ind w:right="-1" w:firstLine="720"/>
              <w:jc w:val="center"/>
              <w:rPr>
                <w:rFonts w:ascii="Times New Roman" w:hAnsi="Times New Roman"/>
                <w:color w:val="000000"/>
                <w:sz w:val="24"/>
                <w:szCs w:val="24"/>
              </w:rPr>
            </w:pPr>
          </w:p>
        </w:tc>
        <w:tc>
          <w:tcPr>
            <w:tcW w:w="701" w:type="dxa"/>
          </w:tcPr>
          <w:p w:rsidR="005821A9" w:rsidRPr="00FF4F3C" w:rsidRDefault="005821A9" w:rsidP="0039396C">
            <w:pPr>
              <w:spacing w:after="0" w:line="240" w:lineRule="auto"/>
              <w:ind w:right="-1" w:firstLine="720"/>
              <w:jc w:val="center"/>
              <w:rPr>
                <w:rFonts w:ascii="Times New Roman" w:hAnsi="Times New Roman"/>
                <w:color w:val="000000"/>
                <w:sz w:val="24"/>
                <w:szCs w:val="24"/>
              </w:rPr>
            </w:pPr>
          </w:p>
        </w:tc>
        <w:tc>
          <w:tcPr>
            <w:tcW w:w="2611" w:type="dxa"/>
            <w:tcBorders>
              <w:top w:val="nil"/>
              <w:left w:val="nil"/>
              <w:bottom w:val="single" w:sz="4" w:space="0" w:color="auto"/>
              <w:right w:val="nil"/>
            </w:tcBorders>
          </w:tcPr>
          <w:p w:rsidR="005821A9" w:rsidRPr="00FF4F3C" w:rsidRDefault="005821A9" w:rsidP="0039396C">
            <w:pPr>
              <w:spacing w:after="0" w:line="240" w:lineRule="auto"/>
              <w:ind w:right="-1" w:firstLine="720"/>
              <w:jc w:val="right"/>
              <w:rPr>
                <w:rFonts w:ascii="Times New Roman" w:hAnsi="Times New Roman"/>
                <w:color w:val="000000"/>
                <w:sz w:val="24"/>
                <w:szCs w:val="24"/>
              </w:rPr>
            </w:pPr>
          </w:p>
        </w:tc>
        <w:tc>
          <w:tcPr>
            <w:tcW w:w="648" w:type="dxa"/>
          </w:tcPr>
          <w:p w:rsidR="005821A9" w:rsidRPr="00FF4F3C" w:rsidRDefault="005821A9" w:rsidP="0039396C">
            <w:pPr>
              <w:spacing w:after="0" w:line="240" w:lineRule="auto"/>
              <w:ind w:right="-1" w:firstLine="720"/>
              <w:jc w:val="right"/>
              <w:rPr>
                <w:rFonts w:ascii="Times New Roman" w:hAnsi="Times New Roman"/>
                <w:color w:val="000000"/>
                <w:sz w:val="24"/>
                <w:szCs w:val="24"/>
              </w:rPr>
            </w:pPr>
          </w:p>
        </w:tc>
      </w:tr>
      <w:tr w:rsidR="005821A9" w:rsidRPr="00074C6A" w:rsidTr="0039396C">
        <w:trPr>
          <w:trHeight w:val="186"/>
        </w:trPr>
        <w:tc>
          <w:tcPr>
            <w:tcW w:w="3284" w:type="dxa"/>
            <w:tcBorders>
              <w:top w:val="single" w:sz="4" w:space="0" w:color="auto"/>
              <w:left w:val="nil"/>
              <w:bottom w:val="nil"/>
              <w:right w:val="nil"/>
            </w:tcBorders>
          </w:tcPr>
          <w:p w:rsidR="005821A9" w:rsidRPr="00FF4F3C" w:rsidRDefault="005821A9" w:rsidP="0039396C">
            <w:pPr>
              <w:snapToGrid w:val="0"/>
              <w:spacing w:after="0" w:line="240" w:lineRule="auto"/>
              <w:rPr>
                <w:rFonts w:ascii="Times New Roman" w:hAnsi="Times New Roman"/>
                <w:color w:val="000000"/>
                <w:position w:val="6"/>
                <w:sz w:val="24"/>
                <w:szCs w:val="24"/>
              </w:rPr>
            </w:pPr>
            <w:r w:rsidRPr="00FF4F3C">
              <w:rPr>
                <w:rFonts w:ascii="Times New Roman" w:hAnsi="Times New Roman"/>
                <w:color w:val="000000"/>
                <w:position w:val="6"/>
                <w:sz w:val="24"/>
                <w:szCs w:val="24"/>
              </w:rPr>
              <w:t>(Tiekėjo arba jo įgalioto asmens pareigų pavadinimas)</w:t>
            </w:r>
          </w:p>
        </w:tc>
        <w:tc>
          <w:tcPr>
            <w:tcW w:w="604" w:type="dxa"/>
          </w:tcPr>
          <w:p w:rsidR="005821A9" w:rsidRPr="00FF4F3C" w:rsidRDefault="005821A9" w:rsidP="0039396C">
            <w:pPr>
              <w:spacing w:after="0" w:line="240" w:lineRule="auto"/>
              <w:ind w:right="-1" w:firstLine="720"/>
              <w:jc w:val="center"/>
              <w:rPr>
                <w:rFonts w:ascii="Times New Roman" w:hAnsi="Times New Roman"/>
                <w:color w:val="000000"/>
                <w:sz w:val="24"/>
                <w:szCs w:val="24"/>
              </w:rPr>
            </w:pPr>
          </w:p>
        </w:tc>
        <w:tc>
          <w:tcPr>
            <w:tcW w:w="1980" w:type="dxa"/>
            <w:tcBorders>
              <w:top w:val="single" w:sz="4" w:space="0" w:color="auto"/>
              <w:left w:val="nil"/>
              <w:bottom w:val="nil"/>
              <w:right w:val="nil"/>
            </w:tcBorders>
          </w:tcPr>
          <w:p w:rsidR="005821A9" w:rsidRPr="00FF4F3C" w:rsidRDefault="005821A9" w:rsidP="0039396C">
            <w:pPr>
              <w:spacing w:after="0" w:line="240" w:lineRule="auto"/>
              <w:ind w:right="-1" w:firstLine="720"/>
              <w:jc w:val="center"/>
              <w:rPr>
                <w:rFonts w:ascii="Times New Roman" w:hAnsi="Times New Roman"/>
                <w:color w:val="000000"/>
                <w:sz w:val="24"/>
                <w:szCs w:val="24"/>
              </w:rPr>
            </w:pPr>
            <w:r w:rsidRPr="00FF4F3C">
              <w:rPr>
                <w:rFonts w:ascii="Times New Roman" w:hAnsi="Times New Roman"/>
                <w:color w:val="000000"/>
                <w:position w:val="6"/>
                <w:sz w:val="24"/>
                <w:szCs w:val="24"/>
              </w:rPr>
              <w:t>(Parašas)</w:t>
            </w:r>
          </w:p>
        </w:tc>
        <w:tc>
          <w:tcPr>
            <w:tcW w:w="701" w:type="dxa"/>
          </w:tcPr>
          <w:p w:rsidR="005821A9" w:rsidRPr="00FF4F3C" w:rsidRDefault="005821A9" w:rsidP="0039396C">
            <w:pPr>
              <w:spacing w:after="0" w:line="240" w:lineRule="auto"/>
              <w:ind w:right="-1" w:firstLine="720"/>
              <w:jc w:val="center"/>
              <w:rPr>
                <w:rFonts w:ascii="Times New Roman" w:hAnsi="Times New Roman"/>
                <w:color w:val="000000"/>
                <w:sz w:val="24"/>
                <w:szCs w:val="24"/>
              </w:rPr>
            </w:pPr>
          </w:p>
        </w:tc>
        <w:tc>
          <w:tcPr>
            <w:tcW w:w="2611" w:type="dxa"/>
            <w:tcBorders>
              <w:top w:val="single" w:sz="4" w:space="0" w:color="auto"/>
              <w:left w:val="nil"/>
              <w:bottom w:val="nil"/>
              <w:right w:val="nil"/>
            </w:tcBorders>
          </w:tcPr>
          <w:p w:rsidR="005821A9" w:rsidRPr="00FF4F3C" w:rsidRDefault="005821A9" w:rsidP="0039396C">
            <w:pPr>
              <w:spacing w:after="0" w:line="240" w:lineRule="auto"/>
              <w:ind w:right="-1"/>
              <w:jc w:val="both"/>
              <w:rPr>
                <w:rFonts w:ascii="Times New Roman" w:hAnsi="Times New Roman"/>
                <w:color w:val="000000"/>
                <w:sz w:val="24"/>
                <w:szCs w:val="24"/>
              </w:rPr>
            </w:pPr>
            <w:r w:rsidRPr="00FF4F3C">
              <w:rPr>
                <w:rFonts w:ascii="Times New Roman" w:hAnsi="Times New Roman"/>
                <w:color w:val="000000"/>
                <w:position w:val="6"/>
                <w:sz w:val="24"/>
                <w:szCs w:val="24"/>
              </w:rPr>
              <w:t>(Vardas ir pavardė)</w:t>
            </w:r>
          </w:p>
        </w:tc>
        <w:tc>
          <w:tcPr>
            <w:tcW w:w="648" w:type="dxa"/>
          </w:tcPr>
          <w:p w:rsidR="005821A9" w:rsidRPr="00FF4F3C" w:rsidRDefault="005821A9" w:rsidP="0039396C">
            <w:pPr>
              <w:spacing w:after="0" w:line="240" w:lineRule="auto"/>
              <w:ind w:right="-1" w:firstLine="720"/>
              <w:jc w:val="center"/>
              <w:rPr>
                <w:rFonts w:ascii="Times New Roman" w:hAnsi="Times New Roman"/>
                <w:color w:val="000000"/>
                <w:sz w:val="24"/>
                <w:szCs w:val="24"/>
              </w:rPr>
            </w:pPr>
          </w:p>
        </w:tc>
      </w:tr>
    </w:tbl>
    <w:p w:rsidR="005821A9" w:rsidRPr="00FF4F3C" w:rsidRDefault="005821A9" w:rsidP="0039396C">
      <w:pPr>
        <w:tabs>
          <w:tab w:val="left" w:pos="4395"/>
        </w:tabs>
        <w:spacing w:after="0" w:line="240" w:lineRule="auto"/>
        <w:jc w:val="both"/>
        <w:rPr>
          <w:color w:val="000000"/>
        </w:rPr>
      </w:pPr>
    </w:p>
    <w:p w:rsidR="00423956" w:rsidRDefault="00791C09" w:rsidP="00791C09">
      <w:pPr>
        <w:ind w:left="6946" w:hanging="6946"/>
      </w:pPr>
      <w:r>
        <w:t xml:space="preserve">                                                                                         </w:t>
      </w:r>
    </w:p>
    <w:p w:rsidR="00423956" w:rsidRDefault="00423956" w:rsidP="00791C09">
      <w:pPr>
        <w:ind w:left="6946" w:hanging="6946"/>
      </w:pPr>
    </w:p>
    <w:p w:rsidR="00DB219A" w:rsidRDefault="00DB219A" w:rsidP="00423956">
      <w:pPr>
        <w:ind w:left="6946" w:hanging="6946"/>
        <w:jc w:val="right"/>
        <w:rPr>
          <w:rFonts w:ascii="Times New Roman" w:hAnsi="Times New Roman"/>
          <w:b/>
          <w:sz w:val="24"/>
          <w:szCs w:val="24"/>
        </w:rPr>
      </w:pPr>
    </w:p>
    <w:p w:rsidR="00DB219A" w:rsidRDefault="00DB219A" w:rsidP="00423956">
      <w:pPr>
        <w:ind w:left="6946" w:hanging="6946"/>
        <w:jc w:val="right"/>
        <w:rPr>
          <w:rFonts w:ascii="Times New Roman" w:hAnsi="Times New Roman"/>
          <w:b/>
          <w:sz w:val="24"/>
          <w:szCs w:val="24"/>
        </w:rPr>
      </w:pPr>
    </w:p>
    <w:p w:rsidR="00DB219A" w:rsidRDefault="00DB219A" w:rsidP="00423956">
      <w:pPr>
        <w:ind w:left="6946" w:hanging="6946"/>
        <w:jc w:val="right"/>
        <w:rPr>
          <w:rFonts w:ascii="Times New Roman" w:hAnsi="Times New Roman"/>
          <w:b/>
          <w:sz w:val="24"/>
          <w:szCs w:val="24"/>
        </w:rPr>
      </w:pPr>
    </w:p>
    <w:p w:rsidR="00DB219A" w:rsidRDefault="00DB219A" w:rsidP="00423956">
      <w:pPr>
        <w:ind w:left="6946" w:hanging="6946"/>
        <w:jc w:val="right"/>
        <w:rPr>
          <w:rFonts w:ascii="Times New Roman" w:hAnsi="Times New Roman"/>
          <w:b/>
          <w:sz w:val="24"/>
          <w:szCs w:val="24"/>
        </w:rPr>
      </w:pPr>
    </w:p>
    <w:p w:rsidR="00DB219A" w:rsidRDefault="00DB219A" w:rsidP="00423956">
      <w:pPr>
        <w:ind w:left="6946" w:hanging="6946"/>
        <w:jc w:val="right"/>
        <w:rPr>
          <w:rFonts w:ascii="Times New Roman" w:hAnsi="Times New Roman"/>
          <w:b/>
          <w:sz w:val="24"/>
          <w:szCs w:val="24"/>
        </w:rPr>
      </w:pPr>
    </w:p>
    <w:p w:rsidR="00DB219A" w:rsidRDefault="00DB219A" w:rsidP="00423956">
      <w:pPr>
        <w:ind w:left="6946" w:hanging="6946"/>
        <w:jc w:val="right"/>
        <w:rPr>
          <w:rFonts w:ascii="Times New Roman" w:hAnsi="Times New Roman"/>
          <w:b/>
          <w:sz w:val="24"/>
          <w:szCs w:val="24"/>
        </w:rPr>
      </w:pPr>
    </w:p>
    <w:p w:rsidR="00DB219A" w:rsidRDefault="00DB219A" w:rsidP="00423956">
      <w:pPr>
        <w:ind w:left="6946" w:hanging="6946"/>
        <w:jc w:val="right"/>
        <w:rPr>
          <w:rFonts w:ascii="Times New Roman" w:hAnsi="Times New Roman"/>
          <w:b/>
          <w:sz w:val="24"/>
          <w:szCs w:val="24"/>
        </w:rPr>
      </w:pPr>
    </w:p>
    <w:p w:rsidR="00423956" w:rsidRPr="00423956" w:rsidRDefault="00423956" w:rsidP="00423956">
      <w:pPr>
        <w:ind w:left="6946" w:hanging="6946"/>
        <w:jc w:val="right"/>
        <w:rPr>
          <w:rFonts w:ascii="Times New Roman" w:hAnsi="Times New Roman"/>
          <w:b/>
          <w:sz w:val="24"/>
          <w:szCs w:val="24"/>
        </w:rPr>
      </w:pPr>
      <w:r w:rsidRPr="00423956">
        <w:rPr>
          <w:rFonts w:ascii="Times New Roman" w:hAnsi="Times New Roman"/>
          <w:b/>
          <w:sz w:val="24"/>
          <w:szCs w:val="24"/>
        </w:rPr>
        <w:lastRenderedPageBreak/>
        <w:t>3 priedas</w:t>
      </w:r>
    </w:p>
    <w:p w:rsidR="00791C09" w:rsidRPr="007E4BB3" w:rsidRDefault="00791C09" w:rsidP="00791C09">
      <w:pPr>
        <w:ind w:left="6946" w:hanging="6946"/>
      </w:pPr>
      <w:r>
        <w:t xml:space="preserve">                                               </w:t>
      </w:r>
    </w:p>
    <w:p w:rsidR="00791C09" w:rsidRPr="00423956" w:rsidRDefault="00791C09" w:rsidP="00423956">
      <w:pPr>
        <w:jc w:val="center"/>
        <w:rPr>
          <w:rFonts w:ascii="Times New Roman" w:hAnsi="Times New Roman"/>
          <w:b/>
          <w:sz w:val="24"/>
          <w:szCs w:val="24"/>
        </w:rPr>
      </w:pPr>
      <w:r w:rsidRPr="00423956">
        <w:rPr>
          <w:rFonts w:ascii="Times New Roman" w:hAnsi="Times New Roman"/>
          <w:b/>
          <w:sz w:val="24"/>
          <w:szCs w:val="24"/>
        </w:rPr>
        <w:t>TIEKĖJO (ŪKIO SUBJEKTŲ GRUPĖS AR/IR SUBTIEKĖJO(-Ų)) DEGALINIŲ SĄRAŠAS LIETUVOJE, KURIOSE PERKANČIOJI ORGANIZACIJA GALĖS PILTIS DEGALUS, NAUDODAMASI TIEKĖJO IŠDUOTOMIS KORTELĖMIS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012"/>
        <w:gridCol w:w="2939"/>
        <w:gridCol w:w="3260"/>
      </w:tblGrid>
      <w:tr w:rsidR="00791C09" w:rsidRPr="00791C09" w:rsidTr="00441C45">
        <w:tc>
          <w:tcPr>
            <w:tcW w:w="712" w:type="dxa"/>
            <w:shd w:val="clear" w:color="auto" w:fill="auto"/>
          </w:tcPr>
          <w:p w:rsidR="00791C09" w:rsidRPr="0073046B" w:rsidRDefault="00791C09" w:rsidP="00441C45">
            <w:pPr>
              <w:jc w:val="center"/>
              <w:rPr>
                <w:rFonts w:ascii="Times New Roman" w:hAnsi="Times New Roman"/>
                <w:sz w:val="24"/>
                <w:szCs w:val="24"/>
              </w:rPr>
            </w:pPr>
            <w:r w:rsidRPr="0073046B">
              <w:rPr>
                <w:rFonts w:ascii="Times New Roman" w:hAnsi="Times New Roman"/>
                <w:sz w:val="24"/>
                <w:szCs w:val="24"/>
              </w:rPr>
              <w:t>Eil. Nr.</w:t>
            </w:r>
          </w:p>
        </w:tc>
        <w:tc>
          <w:tcPr>
            <w:tcW w:w="3012" w:type="dxa"/>
            <w:shd w:val="clear" w:color="auto" w:fill="auto"/>
          </w:tcPr>
          <w:p w:rsidR="00791C09" w:rsidRPr="0073046B" w:rsidRDefault="00791C09" w:rsidP="00441C45">
            <w:pPr>
              <w:jc w:val="center"/>
              <w:rPr>
                <w:rFonts w:ascii="Times New Roman" w:hAnsi="Times New Roman"/>
                <w:sz w:val="24"/>
                <w:szCs w:val="24"/>
              </w:rPr>
            </w:pPr>
            <w:r w:rsidRPr="0073046B">
              <w:rPr>
                <w:rFonts w:ascii="Times New Roman" w:hAnsi="Times New Roman"/>
                <w:sz w:val="24"/>
                <w:szCs w:val="24"/>
              </w:rPr>
              <w:t>Miestas</w:t>
            </w:r>
          </w:p>
        </w:tc>
        <w:tc>
          <w:tcPr>
            <w:tcW w:w="2939" w:type="dxa"/>
            <w:shd w:val="clear" w:color="auto" w:fill="auto"/>
          </w:tcPr>
          <w:p w:rsidR="00791C09" w:rsidRPr="0073046B" w:rsidRDefault="00791C09" w:rsidP="00441C45">
            <w:pPr>
              <w:jc w:val="center"/>
              <w:rPr>
                <w:rFonts w:ascii="Times New Roman" w:hAnsi="Times New Roman"/>
                <w:sz w:val="24"/>
                <w:szCs w:val="24"/>
              </w:rPr>
            </w:pPr>
            <w:r w:rsidRPr="0073046B">
              <w:rPr>
                <w:rFonts w:ascii="Times New Roman" w:hAnsi="Times New Roman"/>
                <w:sz w:val="24"/>
                <w:szCs w:val="24"/>
              </w:rPr>
              <w:t>adresas</w:t>
            </w:r>
          </w:p>
        </w:tc>
        <w:tc>
          <w:tcPr>
            <w:tcW w:w="3260" w:type="dxa"/>
            <w:shd w:val="clear" w:color="auto" w:fill="auto"/>
          </w:tcPr>
          <w:p w:rsidR="00791C09" w:rsidRPr="0073046B" w:rsidRDefault="00791C09" w:rsidP="00441C45">
            <w:pPr>
              <w:jc w:val="center"/>
              <w:rPr>
                <w:rFonts w:ascii="Times New Roman" w:hAnsi="Times New Roman"/>
                <w:sz w:val="24"/>
                <w:szCs w:val="24"/>
              </w:rPr>
            </w:pPr>
            <w:r w:rsidRPr="0073046B">
              <w:rPr>
                <w:rFonts w:ascii="Times New Roman" w:hAnsi="Times New Roman"/>
                <w:sz w:val="24"/>
                <w:szCs w:val="24"/>
              </w:rPr>
              <w:t>Degalinės pavadinimas</w:t>
            </w:r>
          </w:p>
        </w:tc>
      </w:tr>
      <w:tr w:rsidR="00791C09" w:rsidRPr="00791C09" w:rsidTr="00441C45">
        <w:tc>
          <w:tcPr>
            <w:tcW w:w="712" w:type="dxa"/>
            <w:shd w:val="clear" w:color="auto" w:fill="auto"/>
          </w:tcPr>
          <w:p w:rsidR="00791C09" w:rsidRPr="00791C09" w:rsidRDefault="00791C09" w:rsidP="00791C09">
            <w:pPr>
              <w:numPr>
                <w:ilvl w:val="0"/>
                <w:numId w:val="15"/>
              </w:numPr>
              <w:spacing w:after="160" w:line="259" w:lineRule="auto"/>
              <w:rPr>
                <w:rFonts w:ascii="Times New Roman" w:hAnsi="Times New Roman"/>
                <w:sz w:val="24"/>
                <w:szCs w:val="24"/>
              </w:rPr>
            </w:pPr>
          </w:p>
        </w:tc>
        <w:tc>
          <w:tcPr>
            <w:tcW w:w="3012" w:type="dxa"/>
            <w:shd w:val="clear" w:color="auto" w:fill="auto"/>
          </w:tcPr>
          <w:p w:rsidR="00791C09" w:rsidRPr="00791C09" w:rsidRDefault="00791C09" w:rsidP="00441C45">
            <w:pPr>
              <w:rPr>
                <w:rFonts w:ascii="Times New Roman" w:hAnsi="Times New Roman"/>
                <w:sz w:val="24"/>
                <w:szCs w:val="24"/>
              </w:rPr>
            </w:pPr>
          </w:p>
        </w:tc>
        <w:tc>
          <w:tcPr>
            <w:tcW w:w="2939" w:type="dxa"/>
            <w:shd w:val="clear" w:color="auto" w:fill="auto"/>
          </w:tcPr>
          <w:p w:rsidR="00791C09" w:rsidRPr="00791C09" w:rsidRDefault="00791C09" w:rsidP="00441C45">
            <w:pPr>
              <w:rPr>
                <w:rFonts w:ascii="Times New Roman" w:hAnsi="Times New Roman"/>
                <w:sz w:val="24"/>
                <w:szCs w:val="24"/>
              </w:rPr>
            </w:pPr>
          </w:p>
        </w:tc>
        <w:tc>
          <w:tcPr>
            <w:tcW w:w="3260" w:type="dxa"/>
            <w:shd w:val="clear" w:color="auto" w:fill="auto"/>
          </w:tcPr>
          <w:p w:rsidR="00791C09" w:rsidRPr="00791C09" w:rsidRDefault="00791C09" w:rsidP="00441C45">
            <w:pPr>
              <w:rPr>
                <w:rFonts w:ascii="Times New Roman" w:hAnsi="Times New Roman"/>
                <w:sz w:val="24"/>
                <w:szCs w:val="24"/>
              </w:rPr>
            </w:pPr>
          </w:p>
        </w:tc>
      </w:tr>
      <w:tr w:rsidR="00791C09" w:rsidRPr="00791C09" w:rsidTr="00441C45">
        <w:tc>
          <w:tcPr>
            <w:tcW w:w="712" w:type="dxa"/>
            <w:shd w:val="clear" w:color="auto" w:fill="auto"/>
          </w:tcPr>
          <w:p w:rsidR="00791C09" w:rsidRPr="00791C09" w:rsidRDefault="00791C09" w:rsidP="00791C09">
            <w:pPr>
              <w:numPr>
                <w:ilvl w:val="0"/>
                <w:numId w:val="15"/>
              </w:numPr>
              <w:spacing w:after="160" w:line="259" w:lineRule="auto"/>
              <w:rPr>
                <w:rFonts w:ascii="Times New Roman" w:hAnsi="Times New Roman"/>
                <w:sz w:val="24"/>
                <w:szCs w:val="24"/>
              </w:rPr>
            </w:pPr>
          </w:p>
        </w:tc>
        <w:tc>
          <w:tcPr>
            <w:tcW w:w="3012" w:type="dxa"/>
            <w:shd w:val="clear" w:color="auto" w:fill="auto"/>
          </w:tcPr>
          <w:p w:rsidR="00791C09" w:rsidRPr="00791C09" w:rsidRDefault="00791C09" w:rsidP="00441C45">
            <w:pPr>
              <w:rPr>
                <w:rFonts w:ascii="Times New Roman" w:hAnsi="Times New Roman"/>
                <w:sz w:val="24"/>
                <w:szCs w:val="24"/>
              </w:rPr>
            </w:pPr>
          </w:p>
        </w:tc>
        <w:tc>
          <w:tcPr>
            <w:tcW w:w="2939" w:type="dxa"/>
            <w:shd w:val="clear" w:color="auto" w:fill="auto"/>
          </w:tcPr>
          <w:p w:rsidR="00791C09" w:rsidRPr="00791C09" w:rsidRDefault="00791C09" w:rsidP="00441C45">
            <w:pPr>
              <w:rPr>
                <w:rFonts w:ascii="Times New Roman" w:hAnsi="Times New Roman"/>
                <w:sz w:val="24"/>
                <w:szCs w:val="24"/>
              </w:rPr>
            </w:pPr>
          </w:p>
        </w:tc>
        <w:tc>
          <w:tcPr>
            <w:tcW w:w="3260" w:type="dxa"/>
            <w:shd w:val="clear" w:color="auto" w:fill="auto"/>
          </w:tcPr>
          <w:p w:rsidR="00791C09" w:rsidRPr="00791C09" w:rsidRDefault="00791C09" w:rsidP="00441C45">
            <w:pPr>
              <w:rPr>
                <w:rFonts w:ascii="Times New Roman" w:hAnsi="Times New Roman"/>
                <w:sz w:val="24"/>
                <w:szCs w:val="24"/>
              </w:rPr>
            </w:pPr>
          </w:p>
        </w:tc>
      </w:tr>
      <w:tr w:rsidR="00791C09" w:rsidRPr="00791C09" w:rsidTr="00441C45">
        <w:tc>
          <w:tcPr>
            <w:tcW w:w="712" w:type="dxa"/>
            <w:shd w:val="clear" w:color="auto" w:fill="auto"/>
          </w:tcPr>
          <w:p w:rsidR="00791C09" w:rsidRPr="00791C09" w:rsidRDefault="00791C09" w:rsidP="00791C09">
            <w:pPr>
              <w:numPr>
                <w:ilvl w:val="0"/>
                <w:numId w:val="15"/>
              </w:numPr>
              <w:spacing w:after="160" w:line="259" w:lineRule="auto"/>
              <w:rPr>
                <w:rFonts w:ascii="Times New Roman" w:hAnsi="Times New Roman"/>
                <w:sz w:val="24"/>
                <w:szCs w:val="24"/>
              </w:rPr>
            </w:pPr>
          </w:p>
        </w:tc>
        <w:tc>
          <w:tcPr>
            <w:tcW w:w="3012" w:type="dxa"/>
            <w:shd w:val="clear" w:color="auto" w:fill="auto"/>
          </w:tcPr>
          <w:p w:rsidR="00791C09" w:rsidRPr="00791C09" w:rsidRDefault="00791C09" w:rsidP="00441C45">
            <w:pPr>
              <w:rPr>
                <w:rFonts w:ascii="Times New Roman" w:hAnsi="Times New Roman"/>
                <w:sz w:val="24"/>
                <w:szCs w:val="24"/>
              </w:rPr>
            </w:pPr>
          </w:p>
        </w:tc>
        <w:tc>
          <w:tcPr>
            <w:tcW w:w="2939" w:type="dxa"/>
            <w:shd w:val="clear" w:color="auto" w:fill="auto"/>
          </w:tcPr>
          <w:p w:rsidR="00791C09" w:rsidRPr="00791C09" w:rsidRDefault="00791C09" w:rsidP="00441C45">
            <w:pPr>
              <w:rPr>
                <w:rFonts w:ascii="Times New Roman" w:hAnsi="Times New Roman"/>
                <w:sz w:val="24"/>
                <w:szCs w:val="24"/>
              </w:rPr>
            </w:pPr>
          </w:p>
        </w:tc>
        <w:tc>
          <w:tcPr>
            <w:tcW w:w="3260" w:type="dxa"/>
            <w:shd w:val="clear" w:color="auto" w:fill="auto"/>
          </w:tcPr>
          <w:p w:rsidR="00791C09" w:rsidRPr="00791C09" w:rsidRDefault="00791C09" w:rsidP="00441C45">
            <w:pPr>
              <w:rPr>
                <w:rFonts w:ascii="Times New Roman" w:hAnsi="Times New Roman"/>
                <w:sz w:val="24"/>
                <w:szCs w:val="24"/>
              </w:rPr>
            </w:pPr>
          </w:p>
        </w:tc>
      </w:tr>
      <w:tr w:rsidR="00791C09" w:rsidRPr="00791C09" w:rsidTr="00441C45">
        <w:tc>
          <w:tcPr>
            <w:tcW w:w="712" w:type="dxa"/>
            <w:shd w:val="clear" w:color="auto" w:fill="auto"/>
          </w:tcPr>
          <w:p w:rsidR="00791C09" w:rsidRPr="00791C09" w:rsidRDefault="00791C09" w:rsidP="00791C09">
            <w:pPr>
              <w:numPr>
                <w:ilvl w:val="0"/>
                <w:numId w:val="15"/>
              </w:numPr>
              <w:spacing w:after="160" w:line="259" w:lineRule="auto"/>
              <w:rPr>
                <w:rFonts w:ascii="Times New Roman" w:hAnsi="Times New Roman"/>
                <w:sz w:val="24"/>
                <w:szCs w:val="24"/>
              </w:rPr>
            </w:pPr>
          </w:p>
        </w:tc>
        <w:tc>
          <w:tcPr>
            <w:tcW w:w="3012" w:type="dxa"/>
            <w:shd w:val="clear" w:color="auto" w:fill="auto"/>
          </w:tcPr>
          <w:p w:rsidR="00791C09" w:rsidRPr="00791C09" w:rsidRDefault="00791C09" w:rsidP="00441C45">
            <w:pPr>
              <w:rPr>
                <w:rFonts w:ascii="Times New Roman" w:hAnsi="Times New Roman"/>
                <w:sz w:val="24"/>
                <w:szCs w:val="24"/>
              </w:rPr>
            </w:pPr>
          </w:p>
        </w:tc>
        <w:tc>
          <w:tcPr>
            <w:tcW w:w="2939" w:type="dxa"/>
            <w:shd w:val="clear" w:color="auto" w:fill="auto"/>
          </w:tcPr>
          <w:p w:rsidR="00791C09" w:rsidRPr="00791C09" w:rsidRDefault="00791C09" w:rsidP="00441C45">
            <w:pPr>
              <w:rPr>
                <w:rFonts w:ascii="Times New Roman" w:hAnsi="Times New Roman"/>
                <w:sz w:val="24"/>
                <w:szCs w:val="24"/>
              </w:rPr>
            </w:pPr>
          </w:p>
        </w:tc>
        <w:tc>
          <w:tcPr>
            <w:tcW w:w="3260" w:type="dxa"/>
            <w:shd w:val="clear" w:color="auto" w:fill="auto"/>
          </w:tcPr>
          <w:p w:rsidR="00791C09" w:rsidRPr="00791C09" w:rsidRDefault="00791C09" w:rsidP="00441C45">
            <w:pPr>
              <w:rPr>
                <w:rFonts w:ascii="Times New Roman" w:hAnsi="Times New Roman"/>
                <w:sz w:val="24"/>
                <w:szCs w:val="24"/>
              </w:rPr>
            </w:pPr>
          </w:p>
        </w:tc>
      </w:tr>
      <w:tr w:rsidR="00791C09" w:rsidRPr="00791C09" w:rsidTr="00441C45">
        <w:tc>
          <w:tcPr>
            <w:tcW w:w="712" w:type="dxa"/>
            <w:shd w:val="clear" w:color="auto" w:fill="auto"/>
          </w:tcPr>
          <w:p w:rsidR="00791C09" w:rsidRPr="00791C09" w:rsidRDefault="00791C09" w:rsidP="00791C09">
            <w:pPr>
              <w:numPr>
                <w:ilvl w:val="0"/>
                <w:numId w:val="15"/>
              </w:numPr>
              <w:spacing w:after="160" w:line="259" w:lineRule="auto"/>
              <w:rPr>
                <w:rFonts w:ascii="Times New Roman" w:hAnsi="Times New Roman"/>
                <w:sz w:val="24"/>
                <w:szCs w:val="24"/>
              </w:rPr>
            </w:pPr>
          </w:p>
        </w:tc>
        <w:tc>
          <w:tcPr>
            <w:tcW w:w="3012" w:type="dxa"/>
            <w:shd w:val="clear" w:color="auto" w:fill="auto"/>
          </w:tcPr>
          <w:p w:rsidR="00791C09" w:rsidRPr="00791C09" w:rsidRDefault="00791C09" w:rsidP="00441C45">
            <w:pPr>
              <w:rPr>
                <w:rFonts w:ascii="Times New Roman" w:hAnsi="Times New Roman"/>
                <w:sz w:val="24"/>
                <w:szCs w:val="24"/>
              </w:rPr>
            </w:pPr>
          </w:p>
        </w:tc>
        <w:tc>
          <w:tcPr>
            <w:tcW w:w="2939" w:type="dxa"/>
            <w:shd w:val="clear" w:color="auto" w:fill="auto"/>
          </w:tcPr>
          <w:p w:rsidR="00791C09" w:rsidRPr="00791C09" w:rsidRDefault="00791C09" w:rsidP="00441C45">
            <w:pPr>
              <w:rPr>
                <w:rFonts w:ascii="Times New Roman" w:hAnsi="Times New Roman"/>
                <w:sz w:val="24"/>
                <w:szCs w:val="24"/>
              </w:rPr>
            </w:pPr>
          </w:p>
        </w:tc>
        <w:tc>
          <w:tcPr>
            <w:tcW w:w="3260" w:type="dxa"/>
            <w:shd w:val="clear" w:color="auto" w:fill="auto"/>
          </w:tcPr>
          <w:p w:rsidR="00791C09" w:rsidRPr="00791C09" w:rsidRDefault="00791C09" w:rsidP="00441C45">
            <w:pPr>
              <w:rPr>
                <w:rFonts w:ascii="Times New Roman" w:hAnsi="Times New Roman"/>
                <w:sz w:val="24"/>
                <w:szCs w:val="24"/>
              </w:rPr>
            </w:pPr>
          </w:p>
        </w:tc>
      </w:tr>
    </w:tbl>
    <w:p w:rsidR="00791C09" w:rsidRPr="00791C09" w:rsidRDefault="00791C09" w:rsidP="00791C09">
      <w:pPr>
        <w:rPr>
          <w:rFonts w:ascii="Times New Roman" w:hAnsi="Times New Roman"/>
          <w:sz w:val="24"/>
          <w:szCs w:val="24"/>
        </w:rPr>
      </w:pPr>
    </w:p>
    <w:p w:rsidR="00791C09" w:rsidRPr="00791C09" w:rsidRDefault="00791C09" w:rsidP="00791C09">
      <w:pPr>
        <w:jc w:val="center"/>
        <w:rPr>
          <w:rFonts w:ascii="Times New Roman" w:hAnsi="Times New Roman"/>
          <w:sz w:val="24"/>
          <w:szCs w:val="24"/>
          <w:u w:val="single"/>
        </w:rPr>
      </w:pPr>
      <w:r w:rsidRPr="00791C09">
        <w:rPr>
          <w:rFonts w:ascii="Times New Roman" w:hAnsi="Times New Roman"/>
          <w:sz w:val="24"/>
          <w:szCs w:val="24"/>
        </w:rPr>
        <w:t xml:space="preserve"> </w:t>
      </w:r>
      <w:r w:rsidRPr="00791C09">
        <w:rPr>
          <w:rFonts w:ascii="Times New Roman" w:hAnsi="Times New Roman"/>
          <w:sz w:val="24"/>
          <w:szCs w:val="24"/>
          <w:u w:val="single"/>
        </w:rPr>
        <w:tab/>
      </w:r>
      <w:r w:rsidRPr="00791C09">
        <w:rPr>
          <w:rFonts w:ascii="Times New Roman" w:hAnsi="Times New Roman"/>
          <w:sz w:val="24"/>
          <w:szCs w:val="24"/>
          <w:u w:val="single"/>
        </w:rPr>
        <w:tab/>
      </w:r>
    </w:p>
    <w:p w:rsidR="00570049" w:rsidRPr="00570049" w:rsidRDefault="00570049" w:rsidP="00570049">
      <w:pPr>
        <w:jc w:val="center"/>
        <w:rPr>
          <w:rFonts w:ascii="Times New Roman" w:hAnsi="Times New Roman"/>
          <w:b/>
          <w:sz w:val="24"/>
          <w:szCs w:val="24"/>
        </w:rPr>
      </w:pPr>
    </w:p>
    <w:sectPr w:rsidR="00570049" w:rsidRPr="00570049" w:rsidSect="00C7037B">
      <w:headerReference w:type="even" r:id="rId12"/>
      <w:headerReference w:type="default" r:id="rId13"/>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B4" w:rsidRDefault="008D71B4" w:rsidP="00466FAD">
      <w:pPr>
        <w:spacing w:after="0" w:line="240" w:lineRule="auto"/>
      </w:pPr>
      <w:r>
        <w:separator/>
      </w:r>
    </w:p>
  </w:endnote>
  <w:endnote w:type="continuationSeparator" w:id="0">
    <w:p w:rsidR="008D71B4" w:rsidRDefault="008D71B4" w:rsidP="0046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TimesLT">
    <w:altName w:val="Times New Roman"/>
    <w:charset w:val="BA"/>
    <w:family w:val="roman"/>
    <w:pitch w:val="variable"/>
    <w:sig w:usb0="00000207" w:usb1="00000000" w:usb2="00000000" w:usb3="00000000" w:csb0="0000008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B4" w:rsidRDefault="008D71B4" w:rsidP="00466FAD">
      <w:pPr>
        <w:spacing w:after="0" w:line="240" w:lineRule="auto"/>
      </w:pPr>
      <w:r>
        <w:separator/>
      </w:r>
    </w:p>
  </w:footnote>
  <w:footnote w:type="continuationSeparator" w:id="0">
    <w:p w:rsidR="008D71B4" w:rsidRDefault="008D71B4" w:rsidP="00466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A9" w:rsidRDefault="005821A9" w:rsidP="002E3DB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821A9" w:rsidRDefault="005821A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A9" w:rsidRDefault="005821A9" w:rsidP="002E3DB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B1E89">
      <w:rPr>
        <w:rStyle w:val="Puslapionumeris"/>
        <w:noProof/>
      </w:rPr>
      <w:t>11</w:t>
    </w:r>
    <w:r>
      <w:rPr>
        <w:rStyle w:val="Puslapionumeris"/>
      </w:rPr>
      <w:fldChar w:fldCharType="end"/>
    </w:r>
  </w:p>
  <w:p w:rsidR="005821A9" w:rsidRDefault="005821A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B42E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7608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0091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B401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CE88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321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2A4C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482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F658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CCC49A"/>
    <w:lvl w:ilvl="0">
      <w:start w:val="1"/>
      <w:numFmt w:val="bullet"/>
      <w:lvlText w:val=""/>
      <w:lvlJc w:val="left"/>
      <w:pPr>
        <w:tabs>
          <w:tab w:val="num" w:pos="360"/>
        </w:tabs>
        <w:ind w:left="360" w:hanging="360"/>
      </w:pPr>
      <w:rPr>
        <w:rFonts w:ascii="Symbol" w:hAnsi="Symbol" w:hint="default"/>
      </w:rPr>
    </w:lvl>
  </w:abstractNum>
  <w:abstractNum w:abstractNumId="10">
    <w:nsid w:val="022E573C"/>
    <w:multiLevelType w:val="hybridMultilevel"/>
    <w:tmpl w:val="1780EABC"/>
    <w:lvl w:ilvl="0" w:tplc="0427000F">
      <w:start w:val="1"/>
      <w:numFmt w:val="decimal"/>
      <w:lvlText w:val="%1."/>
      <w:lvlJc w:val="left"/>
      <w:pPr>
        <w:ind w:left="1077" w:hanging="360"/>
      </w:pPr>
      <w:rPr>
        <w:rFonts w:hint="default"/>
      </w:rPr>
    </w:lvl>
    <w:lvl w:ilvl="1" w:tplc="F080FD64">
      <w:start w:val="2"/>
      <w:numFmt w:val="decimal"/>
      <w:lvlText w:val="%2"/>
      <w:lvlJc w:val="left"/>
      <w:pPr>
        <w:ind w:left="1797" w:hanging="360"/>
      </w:pPr>
      <w:rPr>
        <w:rFonts w:hint="default"/>
        <w:b w:val="0"/>
      </w:r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1">
    <w:nsid w:val="0C7B0E4D"/>
    <w:multiLevelType w:val="hybridMultilevel"/>
    <w:tmpl w:val="AD9A80AE"/>
    <w:lvl w:ilvl="0" w:tplc="0427000F">
      <w:start w:val="1"/>
      <w:numFmt w:val="decimal"/>
      <w:lvlText w:val="%1."/>
      <w:lvlJc w:val="left"/>
      <w:pPr>
        <w:ind w:left="4608" w:hanging="360"/>
      </w:pPr>
      <w:rPr>
        <w:rFonts w:hint="default"/>
      </w:rPr>
    </w:lvl>
    <w:lvl w:ilvl="1" w:tplc="04270019" w:tentative="1">
      <w:start w:val="1"/>
      <w:numFmt w:val="lowerLetter"/>
      <w:lvlText w:val="%2."/>
      <w:lvlJc w:val="left"/>
      <w:pPr>
        <w:ind w:left="5328" w:hanging="360"/>
      </w:pPr>
    </w:lvl>
    <w:lvl w:ilvl="2" w:tplc="0427001B" w:tentative="1">
      <w:start w:val="1"/>
      <w:numFmt w:val="lowerRoman"/>
      <w:lvlText w:val="%3."/>
      <w:lvlJc w:val="right"/>
      <w:pPr>
        <w:ind w:left="6048" w:hanging="180"/>
      </w:pPr>
    </w:lvl>
    <w:lvl w:ilvl="3" w:tplc="0427000F" w:tentative="1">
      <w:start w:val="1"/>
      <w:numFmt w:val="decimal"/>
      <w:lvlText w:val="%4."/>
      <w:lvlJc w:val="left"/>
      <w:pPr>
        <w:ind w:left="6768" w:hanging="360"/>
      </w:pPr>
    </w:lvl>
    <w:lvl w:ilvl="4" w:tplc="04270019" w:tentative="1">
      <w:start w:val="1"/>
      <w:numFmt w:val="lowerLetter"/>
      <w:lvlText w:val="%5."/>
      <w:lvlJc w:val="left"/>
      <w:pPr>
        <w:ind w:left="7488" w:hanging="360"/>
      </w:pPr>
    </w:lvl>
    <w:lvl w:ilvl="5" w:tplc="0427001B" w:tentative="1">
      <w:start w:val="1"/>
      <w:numFmt w:val="lowerRoman"/>
      <w:lvlText w:val="%6."/>
      <w:lvlJc w:val="right"/>
      <w:pPr>
        <w:ind w:left="8208" w:hanging="180"/>
      </w:pPr>
    </w:lvl>
    <w:lvl w:ilvl="6" w:tplc="0427000F" w:tentative="1">
      <w:start w:val="1"/>
      <w:numFmt w:val="decimal"/>
      <w:lvlText w:val="%7."/>
      <w:lvlJc w:val="left"/>
      <w:pPr>
        <w:ind w:left="8928" w:hanging="360"/>
      </w:pPr>
    </w:lvl>
    <w:lvl w:ilvl="7" w:tplc="04270019" w:tentative="1">
      <w:start w:val="1"/>
      <w:numFmt w:val="lowerLetter"/>
      <w:lvlText w:val="%8."/>
      <w:lvlJc w:val="left"/>
      <w:pPr>
        <w:ind w:left="9648" w:hanging="360"/>
      </w:pPr>
    </w:lvl>
    <w:lvl w:ilvl="8" w:tplc="0427001B" w:tentative="1">
      <w:start w:val="1"/>
      <w:numFmt w:val="lowerRoman"/>
      <w:lvlText w:val="%9."/>
      <w:lvlJc w:val="right"/>
      <w:pPr>
        <w:ind w:left="10368" w:hanging="180"/>
      </w:pPr>
    </w:lvl>
  </w:abstractNum>
  <w:abstractNum w:abstractNumId="12">
    <w:nsid w:val="10721C35"/>
    <w:multiLevelType w:val="multilevel"/>
    <w:tmpl w:val="8A28AE6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18C26DD8"/>
    <w:multiLevelType w:val="multilevel"/>
    <w:tmpl w:val="A420F476"/>
    <w:lvl w:ilvl="0">
      <w:start w:val="8"/>
      <w:numFmt w:val="decimal"/>
      <w:lvlText w:val="%1."/>
      <w:lvlJc w:val="left"/>
      <w:pPr>
        <w:ind w:left="360" w:hanging="360"/>
      </w:pPr>
      <w:rPr>
        <w:rFonts w:cs="Times New Roman"/>
      </w:rPr>
    </w:lvl>
    <w:lvl w:ilvl="1">
      <w:start w:val="2"/>
      <w:numFmt w:val="decimal"/>
      <w:lvlText w:val="%1.%2."/>
      <w:lvlJc w:val="left"/>
      <w:pPr>
        <w:ind w:left="1353" w:hanging="360"/>
      </w:pPr>
      <w:rPr>
        <w:rFonts w:cs="Times New Roman"/>
      </w:rPr>
    </w:lvl>
    <w:lvl w:ilvl="2">
      <w:start w:val="1"/>
      <w:numFmt w:val="decimal"/>
      <w:lvlText w:val="%1.%2.%3."/>
      <w:lvlJc w:val="left"/>
      <w:pPr>
        <w:ind w:left="2706" w:hanging="720"/>
      </w:pPr>
      <w:rPr>
        <w:rFonts w:cs="Times New Roman"/>
      </w:rPr>
    </w:lvl>
    <w:lvl w:ilvl="3">
      <w:start w:val="1"/>
      <w:numFmt w:val="decimal"/>
      <w:lvlText w:val="%1.%2.%3.%4."/>
      <w:lvlJc w:val="left"/>
      <w:pPr>
        <w:ind w:left="3699" w:hanging="720"/>
      </w:pPr>
      <w:rPr>
        <w:rFonts w:cs="Times New Roman"/>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14">
    <w:nsid w:val="39DE39F1"/>
    <w:multiLevelType w:val="hybridMultilevel"/>
    <w:tmpl w:val="1B0AD45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nsid w:val="4788606F"/>
    <w:multiLevelType w:val="hybridMultilevel"/>
    <w:tmpl w:val="C39813DA"/>
    <w:lvl w:ilvl="0" w:tplc="6FC8EB4E">
      <w:start w:val="8"/>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6">
    <w:nsid w:val="6E9F0959"/>
    <w:multiLevelType w:val="hybridMultilevel"/>
    <w:tmpl w:val="7B50435E"/>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6C"/>
    <w:rsid w:val="00010DDE"/>
    <w:rsid w:val="00013661"/>
    <w:rsid w:val="00074C6A"/>
    <w:rsid w:val="000909BF"/>
    <w:rsid w:val="000961FC"/>
    <w:rsid w:val="000F034A"/>
    <w:rsid w:val="000F104D"/>
    <w:rsid w:val="00104C32"/>
    <w:rsid w:val="00193575"/>
    <w:rsid w:val="001D68E3"/>
    <w:rsid w:val="001F41BF"/>
    <w:rsid w:val="001F6517"/>
    <w:rsid w:val="00200AFE"/>
    <w:rsid w:val="00220746"/>
    <w:rsid w:val="00220881"/>
    <w:rsid w:val="0022317A"/>
    <w:rsid w:val="00247438"/>
    <w:rsid w:val="00253AFA"/>
    <w:rsid w:val="00272730"/>
    <w:rsid w:val="00273E4E"/>
    <w:rsid w:val="002856D7"/>
    <w:rsid w:val="002B2F8C"/>
    <w:rsid w:val="002B3717"/>
    <w:rsid w:val="002C0DC8"/>
    <w:rsid w:val="002E3DB8"/>
    <w:rsid w:val="00302DAE"/>
    <w:rsid w:val="003209A5"/>
    <w:rsid w:val="00327E74"/>
    <w:rsid w:val="003330CD"/>
    <w:rsid w:val="003474C4"/>
    <w:rsid w:val="00361B46"/>
    <w:rsid w:val="00371340"/>
    <w:rsid w:val="0039396C"/>
    <w:rsid w:val="003B1E89"/>
    <w:rsid w:val="003B46ED"/>
    <w:rsid w:val="003E63E4"/>
    <w:rsid w:val="003F3A82"/>
    <w:rsid w:val="00423956"/>
    <w:rsid w:val="00440371"/>
    <w:rsid w:val="00466FAD"/>
    <w:rsid w:val="00472B2F"/>
    <w:rsid w:val="00480C8A"/>
    <w:rsid w:val="00486F15"/>
    <w:rsid w:val="00487BFD"/>
    <w:rsid w:val="00494C84"/>
    <w:rsid w:val="004A47D8"/>
    <w:rsid w:val="004D2EF8"/>
    <w:rsid w:val="00513A22"/>
    <w:rsid w:val="00527807"/>
    <w:rsid w:val="00547CF7"/>
    <w:rsid w:val="005561B7"/>
    <w:rsid w:val="00570049"/>
    <w:rsid w:val="005821A9"/>
    <w:rsid w:val="0058651B"/>
    <w:rsid w:val="005B5364"/>
    <w:rsid w:val="005C604A"/>
    <w:rsid w:val="005E4E58"/>
    <w:rsid w:val="005F4736"/>
    <w:rsid w:val="005F4752"/>
    <w:rsid w:val="006563E7"/>
    <w:rsid w:val="006A1603"/>
    <w:rsid w:val="006B1801"/>
    <w:rsid w:val="006C18D1"/>
    <w:rsid w:val="0073046B"/>
    <w:rsid w:val="00730F49"/>
    <w:rsid w:val="0078792C"/>
    <w:rsid w:val="00791C09"/>
    <w:rsid w:val="00795D36"/>
    <w:rsid w:val="007D0477"/>
    <w:rsid w:val="00881CC8"/>
    <w:rsid w:val="008857F3"/>
    <w:rsid w:val="008A0B8E"/>
    <w:rsid w:val="008D71B4"/>
    <w:rsid w:val="008E7C75"/>
    <w:rsid w:val="00975B5B"/>
    <w:rsid w:val="0098618C"/>
    <w:rsid w:val="009A4EA0"/>
    <w:rsid w:val="009F5AFE"/>
    <w:rsid w:val="00A153E3"/>
    <w:rsid w:val="00A2447D"/>
    <w:rsid w:val="00A25E07"/>
    <w:rsid w:val="00A315AE"/>
    <w:rsid w:val="00A55535"/>
    <w:rsid w:val="00AA070F"/>
    <w:rsid w:val="00AB7F48"/>
    <w:rsid w:val="00B013C2"/>
    <w:rsid w:val="00B40E04"/>
    <w:rsid w:val="00BD6F10"/>
    <w:rsid w:val="00BE0ED3"/>
    <w:rsid w:val="00C052CF"/>
    <w:rsid w:val="00C07608"/>
    <w:rsid w:val="00C07F98"/>
    <w:rsid w:val="00C7037B"/>
    <w:rsid w:val="00CA4A52"/>
    <w:rsid w:val="00CD11A8"/>
    <w:rsid w:val="00CE7BCA"/>
    <w:rsid w:val="00D22214"/>
    <w:rsid w:val="00D42CE4"/>
    <w:rsid w:val="00D52039"/>
    <w:rsid w:val="00D825CD"/>
    <w:rsid w:val="00DA1FFA"/>
    <w:rsid w:val="00DB219A"/>
    <w:rsid w:val="00DB3012"/>
    <w:rsid w:val="00DF4C24"/>
    <w:rsid w:val="00E13DF5"/>
    <w:rsid w:val="00E1517E"/>
    <w:rsid w:val="00E74B11"/>
    <w:rsid w:val="00EF2080"/>
    <w:rsid w:val="00F22F59"/>
    <w:rsid w:val="00F720CA"/>
    <w:rsid w:val="00F757F2"/>
    <w:rsid w:val="00FC2954"/>
    <w:rsid w:val="00FD66F6"/>
    <w:rsid w:val="00FF4F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prastasis">
    <w:name w:val="Normal"/>
    <w:qFormat/>
    <w:rsid w:val="00104C32"/>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220881"/>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semiHidden/>
    <w:unhideWhenUsed/>
    <w:qFormat/>
    <w:locked/>
    <w:rsid w:val="00010DDE"/>
    <w:pPr>
      <w:keepNext/>
      <w:spacing w:before="240" w:after="60"/>
      <w:outlineLvl w:val="1"/>
    </w:pPr>
    <w:rPr>
      <w:rFonts w:ascii="Cambria" w:eastAsia="Times New Roman"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20881"/>
    <w:rPr>
      <w:rFonts w:ascii="Cambria" w:hAnsi="Cambria" w:cs="Times New Roman"/>
      <w:b/>
      <w:bCs/>
      <w:color w:val="365F91"/>
      <w:sz w:val="28"/>
      <w:szCs w:val="28"/>
    </w:rPr>
  </w:style>
  <w:style w:type="paragraph" w:styleId="Sraopastraipa">
    <w:name w:val="List Paragraph"/>
    <w:aliases w:val="Bullet EY,List Paragraph2,ERP-List Paragraph,List Paragraph1,List Paragraph11,Numbering,List Paragraph21,Lentele,List not in Table,punktai,lp1,Bullet 1,Use Case List Paragraph,List Paragraph Red"/>
    <w:basedOn w:val="prastasis"/>
    <w:link w:val="SraopastraipaDiagrama"/>
    <w:uiPriority w:val="99"/>
    <w:qFormat/>
    <w:rsid w:val="005F4736"/>
    <w:pPr>
      <w:ind w:left="720"/>
      <w:contextualSpacing/>
    </w:pPr>
  </w:style>
  <w:style w:type="paragraph" w:styleId="Antrats">
    <w:name w:val="header"/>
    <w:basedOn w:val="prastasis"/>
    <w:link w:val="AntratsDiagrama"/>
    <w:uiPriority w:val="99"/>
    <w:rsid w:val="00466FAD"/>
    <w:pPr>
      <w:tabs>
        <w:tab w:val="center" w:pos="4819"/>
        <w:tab w:val="right" w:pos="9638"/>
      </w:tabs>
      <w:spacing w:after="0" w:line="240" w:lineRule="auto"/>
    </w:pPr>
  </w:style>
  <w:style w:type="character" w:customStyle="1" w:styleId="AntratsDiagrama">
    <w:name w:val="Antraštės Diagrama"/>
    <w:link w:val="Antrats"/>
    <w:uiPriority w:val="99"/>
    <w:locked/>
    <w:rsid w:val="00466FAD"/>
    <w:rPr>
      <w:rFonts w:cs="Times New Roman"/>
    </w:rPr>
  </w:style>
  <w:style w:type="paragraph" w:styleId="Porat">
    <w:name w:val="footer"/>
    <w:basedOn w:val="prastasis"/>
    <w:link w:val="PoratDiagrama"/>
    <w:uiPriority w:val="99"/>
    <w:rsid w:val="00466FAD"/>
    <w:pPr>
      <w:tabs>
        <w:tab w:val="center" w:pos="4819"/>
        <w:tab w:val="right" w:pos="9638"/>
      </w:tabs>
      <w:spacing w:after="0" w:line="240" w:lineRule="auto"/>
    </w:pPr>
  </w:style>
  <w:style w:type="character" w:customStyle="1" w:styleId="PoratDiagrama">
    <w:name w:val="Poraštė Diagrama"/>
    <w:link w:val="Porat"/>
    <w:uiPriority w:val="99"/>
    <w:locked/>
    <w:rsid w:val="00466FAD"/>
    <w:rPr>
      <w:rFonts w:cs="Times New Roman"/>
    </w:rPr>
  </w:style>
  <w:style w:type="table" w:styleId="Lentelstinklelis">
    <w:name w:val="Table Grid"/>
    <w:basedOn w:val="prastojilentel"/>
    <w:uiPriority w:val="99"/>
    <w:rsid w:val="00F2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ioantrat">
    <w:name w:val="TOC Heading"/>
    <w:basedOn w:val="Antrat1"/>
    <w:next w:val="prastasis"/>
    <w:uiPriority w:val="99"/>
    <w:qFormat/>
    <w:rsid w:val="00220881"/>
    <w:pPr>
      <w:outlineLvl w:val="9"/>
    </w:pPr>
    <w:rPr>
      <w:lang w:eastAsia="lt-LT"/>
    </w:rPr>
  </w:style>
  <w:style w:type="paragraph" w:styleId="Turinys2">
    <w:name w:val="toc 2"/>
    <w:basedOn w:val="prastasis"/>
    <w:next w:val="prastasis"/>
    <w:autoRedefine/>
    <w:uiPriority w:val="99"/>
    <w:rsid w:val="00220881"/>
    <w:pPr>
      <w:spacing w:after="100"/>
      <w:ind w:left="220"/>
    </w:pPr>
  </w:style>
  <w:style w:type="paragraph" w:styleId="Turinys1">
    <w:name w:val="toc 1"/>
    <w:basedOn w:val="prastasis"/>
    <w:next w:val="prastasis"/>
    <w:autoRedefine/>
    <w:uiPriority w:val="99"/>
    <w:rsid w:val="00CD11A8"/>
    <w:pPr>
      <w:tabs>
        <w:tab w:val="right" w:leader="dot" w:pos="9628"/>
      </w:tabs>
      <w:spacing w:after="100" w:line="240" w:lineRule="auto"/>
    </w:pPr>
  </w:style>
  <w:style w:type="character" w:styleId="Hipersaitas">
    <w:name w:val="Hyperlink"/>
    <w:uiPriority w:val="99"/>
    <w:rsid w:val="00220881"/>
    <w:rPr>
      <w:rFonts w:cs="Times New Roman"/>
      <w:color w:val="0000FF"/>
      <w:u w:val="single"/>
    </w:rPr>
  </w:style>
  <w:style w:type="paragraph" w:styleId="Debesliotekstas">
    <w:name w:val="Balloon Text"/>
    <w:basedOn w:val="prastasis"/>
    <w:link w:val="DebesliotekstasDiagrama"/>
    <w:uiPriority w:val="99"/>
    <w:semiHidden/>
    <w:rsid w:val="00220881"/>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220881"/>
    <w:rPr>
      <w:rFonts w:ascii="Tahoma" w:hAnsi="Tahoma" w:cs="Tahoma"/>
      <w:sz w:val="16"/>
      <w:szCs w:val="16"/>
    </w:rPr>
  </w:style>
  <w:style w:type="character" w:styleId="Puslapionumeris">
    <w:name w:val="page number"/>
    <w:uiPriority w:val="99"/>
    <w:rsid w:val="00C7037B"/>
    <w:rPr>
      <w:rFonts w:cs="Times New Roman"/>
    </w:rPr>
  </w:style>
  <w:style w:type="character" w:customStyle="1" w:styleId="SraopastraipaDiagrama">
    <w:name w:val="Sąrašo pastraipa Diagrama"/>
    <w:aliases w:val="Bullet EY Diagrama,List Paragraph2 Diagrama,ERP-List Paragraph Diagrama,List Paragraph1 Diagrama,List Paragraph11 Diagrama,Numbering Diagrama,List Paragraph21 Diagrama,Lentele Diagrama,List not in Table Diagrama,lp1 Diagrama"/>
    <w:link w:val="Sraopastraipa"/>
    <w:uiPriority w:val="99"/>
    <w:locked/>
    <w:rsid w:val="00F757F2"/>
    <w:rPr>
      <w:sz w:val="22"/>
      <w:szCs w:val="22"/>
      <w:lang w:eastAsia="en-US"/>
    </w:rPr>
  </w:style>
  <w:style w:type="character" w:customStyle="1" w:styleId="Antrat2Diagrama">
    <w:name w:val="Antraštė 2 Diagrama"/>
    <w:link w:val="Antrat2"/>
    <w:semiHidden/>
    <w:rsid w:val="00010DDE"/>
    <w:rPr>
      <w:rFonts w:ascii="Cambria" w:eastAsia="Times New Roman" w:hAnsi="Cambria" w:cs="Times New Roman"/>
      <w:b/>
      <w:bCs/>
      <w:i/>
      <w:iCs/>
      <w:sz w:val="28"/>
      <w:szCs w:val="28"/>
      <w:lang w:eastAsia="en-US"/>
    </w:rPr>
  </w:style>
  <w:style w:type="paragraph" w:styleId="HTMLiankstoformatuotas">
    <w:name w:val="HTML Preformatted"/>
    <w:basedOn w:val="prastasis"/>
    <w:link w:val="HTMLiankstoformatuotasDiagrama"/>
    <w:uiPriority w:val="99"/>
    <w:rsid w:val="0001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link w:val="HTMLiankstoformatuotas"/>
    <w:uiPriority w:val="99"/>
    <w:rsid w:val="00010DDE"/>
    <w:rPr>
      <w:rFonts w:ascii="Courier New" w:eastAsia="Times New Roman" w:hAnsi="Courier New" w:cs="Courier New"/>
    </w:rPr>
  </w:style>
  <w:style w:type="paragraph" w:customStyle="1" w:styleId="Point1">
    <w:name w:val="Point 1"/>
    <w:basedOn w:val="prastasis"/>
    <w:rsid w:val="00010DDE"/>
    <w:pPr>
      <w:spacing w:before="120" w:after="120" w:line="240" w:lineRule="auto"/>
      <w:ind w:left="1418" w:hanging="567"/>
      <w:jc w:val="both"/>
    </w:pPr>
    <w:rPr>
      <w:rFonts w:ascii="Times New Roman" w:eastAsia="Times New Roman" w:hAnsi="Times New Roman"/>
      <w:sz w:val="24"/>
      <w:szCs w:val="20"/>
      <w:lang w:val="en-GB"/>
    </w:rPr>
  </w:style>
  <w:style w:type="character" w:styleId="Grietas">
    <w:name w:val="Strong"/>
    <w:qFormat/>
    <w:locked/>
    <w:rsid w:val="00513A22"/>
    <w:rPr>
      <w:b/>
      <w:bCs/>
    </w:rPr>
  </w:style>
  <w:style w:type="paragraph" w:customStyle="1" w:styleId="Hyperlink1">
    <w:name w:val="Hyperlink1"/>
    <w:rsid w:val="003209A5"/>
    <w:pPr>
      <w:autoSpaceDE w:val="0"/>
      <w:autoSpaceDN w:val="0"/>
      <w:adjustRightInd w:val="0"/>
      <w:ind w:firstLine="312"/>
      <w:jc w:val="both"/>
    </w:pPr>
    <w:rPr>
      <w:rFonts w:ascii="TimesLT" w:eastAsia="Times New Roman" w:hAnsi="TimesL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prastasis">
    <w:name w:val="Normal"/>
    <w:qFormat/>
    <w:rsid w:val="00104C32"/>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220881"/>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semiHidden/>
    <w:unhideWhenUsed/>
    <w:qFormat/>
    <w:locked/>
    <w:rsid w:val="00010DDE"/>
    <w:pPr>
      <w:keepNext/>
      <w:spacing w:before="240" w:after="60"/>
      <w:outlineLvl w:val="1"/>
    </w:pPr>
    <w:rPr>
      <w:rFonts w:ascii="Cambria" w:eastAsia="Times New Roman"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20881"/>
    <w:rPr>
      <w:rFonts w:ascii="Cambria" w:hAnsi="Cambria" w:cs="Times New Roman"/>
      <w:b/>
      <w:bCs/>
      <w:color w:val="365F91"/>
      <w:sz w:val="28"/>
      <w:szCs w:val="28"/>
    </w:rPr>
  </w:style>
  <w:style w:type="paragraph" w:styleId="Sraopastraipa">
    <w:name w:val="List Paragraph"/>
    <w:aliases w:val="Bullet EY,List Paragraph2,ERP-List Paragraph,List Paragraph1,List Paragraph11,Numbering,List Paragraph21,Lentele,List not in Table,punktai,lp1,Bullet 1,Use Case List Paragraph,List Paragraph Red"/>
    <w:basedOn w:val="prastasis"/>
    <w:link w:val="SraopastraipaDiagrama"/>
    <w:uiPriority w:val="99"/>
    <w:qFormat/>
    <w:rsid w:val="005F4736"/>
    <w:pPr>
      <w:ind w:left="720"/>
      <w:contextualSpacing/>
    </w:pPr>
  </w:style>
  <w:style w:type="paragraph" w:styleId="Antrats">
    <w:name w:val="header"/>
    <w:basedOn w:val="prastasis"/>
    <w:link w:val="AntratsDiagrama"/>
    <w:uiPriority w:val="99"/>
    <w:rsid w:val="00466FAD"/>
    <w:pPr>
      <w:tabs>
        <w:tab w:val="center" w:pos="4819"/>
        <w:tab w:val="right" w:pos="9638"/>
      </w:tabs>
      <w:spacing w:after="0" w:line="240" w:lineRule="auto"/>
    </w:pPr>
  </w:style>
  <w:style w:type="character" w:customStyle="1" w:styleId="AntratsDiagrama">
    <w:name w:val="Antraštės Diagrama"/>
    <w:link w:val="Antrats"/>
    <w:uiPriority w:val="99"/>
    <w:locked/>
    <w:rsid w:val="00466FAD"/>
    <w:rPr>
      <w:rFonts w:cs="Times New Roman"/>
    </w:rPr>
  </w:style>
  <w:style w:type="paragraph" w:styleId="Porat">
    <w:name w:val="footer"/>
    <w:basedOn w:val="prastasis"/>
    <w:link w:val="PoratDiagrama"/>
    <w:uiPriority w:val="99"/>
    <w:rsid w:val="00466FAD"/>
    <w:pPr>
      <w:tabs>
        <w:tab w:val="center" w:pos="4819"/>
        <w:tab w:val="right" w:pos="9638"/>
      </w:tabs>
      <w:spacing w:after="0" w:line="240" w:lineRule="auto"/>
    </w:pPr>
  </w:style>
  <w:style w:type="character" w:customStyle="1" w:styleId="PoratDiagrama">
    <w:name w:val="Poraštė Diagrama"/>
    <w:link w:val="Porat"/>
    <w:uiPriority w:val="99"/>
    <w:locked/>
    <w:rsid w:val="00466FAD"/>
    <w:rPr>
      <w:rFonts w:cs="Times New Roman"/>
    </w:rPr>
  </w:style>
  <w:style w:type="table" w:styleId="Lentelstinklelis">
    <w:name w:val="Table Grid"/>
    <w:basedOn w:val="prastojilentel"/>
    <w:uiPriority w:val="99"/>
    <w:rsid w:val="00F2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ioantrat">
    <w:name w:val="TOC Heading"/>
    <w:basedOn w:val="Antrat1"/>
    <w:next w:val="prastasis"/>
    <w:uiPriority w:val="99"/>
    <w:qFormat/>
    <w:rsid w:val="00220881"/>
    <w:pPr>
      <w:outlineLvl w:val="9"/>
    </w:pPr>
    <w:rPr>
      <w:lang w:eastAsia="lt-LT"/>
    </w:rPr>
  </w:style>
  <w:style w:type="paragraph" w:styleId="Turinys2">
    <w:name w:val="toc 2"/>
    <w:basedOn w:val="prastasis"/>
    <w:next w:val="prastasis"/>
    <w:autoRedefine/>
    <w:uiPriority w:val="99"/>
    <w:rsid w:val="00220881"/>
    <w:pPr>
      <w:spacing w:after="100"/>
      <w:ind w:left="220"/>
    </w:pPr>
  </w:style>
  <w:style w:type="paragraph" w:styleId="Turinys1">
    <w:name w:val="toc 1"/>
    <w:basedOn w:val="prastasis"/>
    <w:next w:val="prastasis"/>
    <w:autoRedefine/>
    <w:uiPriority w:val="99"/>
    <w:rsid w:val="00CD11A8"/>
    <w:pPr>
      <w:tabs>
        <w:tab w:val="right" w:leader="dot" w:pos="9628"/>
      </w:tabs>
      <w:spacing w:after="100" w:line="240" w:lineRule="auto"/>
    </w:pPr>
  </w:style>
  <w:style w:type="character" w:styleId="Hipersaitas">
    <w:name w:val="Hyperlink"/>
    <w:uiPriority w:val="99"/>
    <w:rsid w:val="00220881"/>
    <w:rPr>
      <w:rFonts w:cs="Times New Roman"/>
      <w:color w:val="0000FF"/>
      <w:u w:val="single"/>
    </w:rPr>
  </w:style>
  <w:style w:type="paragraph" w:styleId="Debesliotekstas">
    <w:name w:val="Balloon Text"/>
    <w:basedOn w:val="prastasis"/>
    <w:link w:val="DebesliotekstasDiagrama"/>
    <w:uiPriority w:val="99"/>
    <w:semiHidden/>
    <w:rsid w:val="00220881"/>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220881"/>
    <w:rPr>
      <w:rFonts w:ascii="Tahoma" w:hAnsi="Tahoma" w:cs="Tahoma"/>
      <w:sz w:val="16"/>
      <w:szCs w:val="16"/>
    </w:rPr>
  </w:style>
  <w:style w:type="character" w:styleId="Puslapionumeris">
    <w:name w:val="page number"/>
    <w:uiPriority w:val="99"/>
    <w:rsid w:val="00C7037B"/>
    <w:rPr>
      <w:rFonts w:cs="Times New Roman"/>
    </w:rPr>
  </w:style>
  <w:style w:type="character" w:customStyle="1" w:styleId="SraopastraipaDiagrama">
    <w:name w:val="Sąrašo pastraipa Diagrama"/>
    <w:aliases w:val="Bullet EY Diagrama,List Paragraph2 Diagrama,ERP-List Paragraph Diagrama,List Paragraph1 Diagrama,List Paragraph11 Diagrama,Numbering Diagrama,List Paragraph21 Diagrama,Lentele Diagrama,List not in Table Diagrama,lp1 Diagrama"/>
    <w:link w:val="Sraopastraipa"/>
    <w:uiPriority w:val="99"/>
    <w:locked/>
    <w:rsid w:val="00F757F2"/>
    <w:rPr>
      <w:sz w:val="22"/>
      <w:szCs w:val="22"/>
      <w:lang w:eastAsia="en-US"/>
    </w:rPr>
  </w:style>
  <w:style w:type="character" w:customStyle="1" w:styleId="Antrat2Diagrama">
    <w:name w:val="Antraštė 2 Diagrama"/>
    <w:link w:val="Antrat2"/>
    <w:semiHidden/>
    <w:rsid w:val="00010DDE"/>
    <w:rPr>
      <w:rFonts w:ascii="Cambria" w:eastAsia="Times New Roman" w:hAnsi="Cambria" w:cs="Times New Roman"/>
      <w:b/>
      <w:bCs/>
      <w:i/>
      <w:iCs/>
      <w:sz w:val="28"/>
      <w:szCs w:val="28"/>
      <w:lang w:eastAsia="en-US"/>
    </w:rPr>
  </w:style>
  <w:style w:type="paragraph" w:styleId="HTMLiankstoformatuotas">
    <w:name w:val="HTML Preformatted"/>
    <w:basedOn w:val="prastasis"/>
    <w:link w:val="HTMLiankstoformatuotasDiagrama"/>
    <w:uiPriority w:val="99"/>
    <w:rsid w:val="0001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link w:val="HTMLiankstoformatuotas"/>
    <w:uiPriority w:val="99"/>
    <w:rsid w:val="00010DDE"/>
    <w:rPr>
      <w:rFonts w:ascii="Courier New" w:eastAsia="Times New Roman" w:hAnsi="Courier New" w:cs="Courier New"/>
    </w:rPr>
  </w:style>
  <w:style w:type="paragraph" w:customStyle="1" w:styleId="Point1">
    <w:name w:val="Point 1"/>
    <w:basedOn w:val="prastasis"/>
    <w:rsid w:val="00010DDE"/>
    <w:pPr>
      <w:spacing w:before="120" w:after="120" w:line="240" w:lineRule="auto"/>
      <w:ind w:left="1418" w:hanging="567"/>
      <w:jc w:val="both"/>
    </w:pPr>
    <w:rPr>
      <w:rFonts w:ascii="Times New Roman" w:eastAsia="Times New Roman" w:hAnsi="Times New Roman"/>
      <w:sz w:val="24"/>
      <w:szCs w:val="20"/>
      <w:lang w:val="en-GB"/>
    </w:rPr>
  </w:style>
  <w:style w:type="character" w:styleId="Grietas">
    <w:name w:val="Strong"/>
    <w:qFormat/>
    <w:locked/>
    <w:rsid w:val="00513A22"/>
    <w:rPr>
      <w:b/>
      <w:bCs/>
    </w:rPr>
  </w:style>
  <w:style w:type="paragraph" w:customStyle="1" w:styleId="Hyperlink1">
    <w:name w:val="Hyperlink1"/>
    <w:rsid w:val="003209A5"/>
    <w:pPr>
      <w:autoSpaceDE w:val="0"/>
      <w:autoSpaceDN w:val="0"/>
      <w:adjustRightInd w:val="0"/>
      <w:ind w:firstLine="312"/>
      <w:jc w:val="both"/>
    </w:pPr>
    <w:rPr>
      <w:rFonts w:ascii="TimesLT" w:eastAsia="Times New Roman"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3464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kimai.eviesiejipirkimai.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irkimai.eviesiejipirkimai.lt/" TargetMode="Externa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CD87-55EF-4477-9071-AEBD389B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17840</Words>
  <Characters>10170</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Vartotojas</cp:lastModifiedBy>
  <cp:revision>30</cp:revision>
  <cp:lastPrinted>2016-04-13T06:25:00Z</cp:lastPrinted>
  <dcterms:created xsi:type="dcterms:W3CDTF">2016-03-24T06:41:00Z</dcterms:created>
  <dcterms:modified xsi:type="dcterms:W3CDTF">2016-04-13T06:25:00Z</dcterms:modified>
</cp:coreProperties>
</file>